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1AD08" w14:textId="31EDA4B8" w:rsidR="00ED7E7C" w:rsidRPr="00B24818" w:rsidRDefault="00B23106">
      <w:pPr>
        <w:rPr>
          <w:rFonts w:ascii="AvenirNext LT Pro Cn" w:hAnsi="AvenirNext LT Pro Cn" w:cstheme="minorHAnsi"/>
          <w:sz w:val="20"/>
          <w:szCs w:val="20"/>
        </w:rPr>
      </w:pPr>
      <w:r w:rsidRPr="00B24818">
        <w:rPr>
          <w:rFonts w:ascii="AvenirNext LT Pro Cn" w:hAnsi="AvenirNext LT Pro Cn"/>
        </w:rPr>
        <w:t xml:space="preserve">Communiqué de presse – </w:t>
      </w:r>
      <w:r w:rsidR="00947AD5">
        <w:rPr>
          <w:rFonts w:ascii="AvenirNext LT Pro Cn" w:hAnsi="AvenirNext LT Pro Cn"/>
        </w:rPr>
        <w:t>8 septembre</w:t>
      </w:r>
      <w:r w:rsidR="00CE155D">
        <w:rPr>
          <w:rFonts w:ascii="AvenirNext LT Pro Cn" w:hAnsi="AvenirNext LT Pro Cn"/>
        </w:rPr>
        <w:t xml:space="preserve"> </w:t>
      </w:r>
      <w:r w:rsidRPr="00B24818">
        <w:rPr>
          <w:rFonts w:ascii="AvenirNext LT Pro Cn" w:hAnsi="AvenirNext LT Pro Cn"/>
        </w:rPr>
        <w:t>2021</w:t>
      </w:r>
    </w:p>
    <w:p w14:paraId="6EA7D256" w14:textId="3AD7F78C" w:rsidR="006C6C16" w:rsidRPr="00B24818" w:rsidRDefault="006C6C16" w:rsidP="000A7489">
      <w:pPr>
        <w:pStyle w:val="NormalWeb"/>
        <w:spacing w:before="0" w:beforeAutospacing="0" w:after="0" w:afterAutospacing="0"/>
        <w:jc w:val="center"/>
        <w:rPr>
          <w:rFonts w:ascii="AvenirNext LT Pro Cn" w:hAnsi="AvenirNext LT Pro Cn" w:cstheme="minorBidi"/>
          <w:color w:val="auto"/>
          <w:sz w:val="20"/>
          <w:szCs w:val="20"/>
        </w:rPr>
      </w:pPr>
    </w:p>
    <w:p w14:paraId="373D238E" w14:textId="77777777" w:rsidR="00161F9C" w:rsidRPr="00B24818" w:rsidRDefault="00161F9C" w:rsidP="000A7489">
      <w:pPr>
        <w:pStyle w:val="NormalWeb"/>
        <w:spacing w:before="0" w:beforeAutospacing="0" w:after="0" w:afterAutospacing="0"/>
        <w:jc w:val="center"/>
        <w:rPr>
          <w:rFonts w:ascii="AvenirNext LT Pro Cn" w:hAnsi="AvenirNext LT Pro Cn" w:cstheme="minorBidi"/>
          <w:color w:val="auto"/>
          <w:sz w:val="20"/>
          <w:szCs w:val="20"/>
        </w:rPr>
      </w:pPr>
    </w:p>
    <w:p w14:paraId="3F89D13B" w14:textId="4F4BB788" w:rsidR="000A7489" w:rsidRPr="00B24818" w:rsidRDefault="003F076E" w:rsidP="00B24818">
      <w:pPr>
        <w:pStyle w:val="NormalWeb"/>
        <w:spacing w:before="0" w:beforeAutospacing="0" w:after="0" w:afterAutospacing="0"/>
        <w:jc w:val="center"/>
        <w:rPr>
          <w:rFonts w:ascii="AvenirNext LT Pro Cn" w:hAnsi="AvenirNext LT Pro Cn" w:cstheme="minorHAnsi"/>
          <w:b/>
          <w:color w:val="auto"/>
          <w:sz w:val="36"/>
          <w:szCs w:val="36"/>
        </w:rPr>
      </w:pPr>
      <w:r>
        <w:rPr>
          <w:rFonts w:ascii="AvenirNext LT Pro Cn" w:hAnsi="AvenirNext LT Pro Cn" w:cstheme="minorHAnsi"/>
          <w:b/>
          <w:color w:val="auto"/>
          <w:sz w:val="36"/>
          <w:szCs w:val="36"/>
        </w:rPr>
        <w:t xml:space="preserve">Un chromosome </w:t>
      </w:r>
      <w:r w:rsidR="00D856B9">
        <w:rPr>
          <w:rFonts w:ascii="AvenirNext LT Pro Cn" w:hAnsi="AvenirNext LT Pro Cn" w:cstheme="minorHAnsi"/>
          <w:b/>
          <w:color w:val="auto"/>
          <w:sz w:val="36"/>
          <w:szCs w:val="36"/>
        </w:rPr>
        <w:t>supplémentaire</w:t>
      </w:r>
      <w:r>
        <w:rPr>
          <w:rFonts w:ascii="AvenirNext LT Pro Cn" w:hAnsi="AvenirNext LT Pro Cn" w:cstheme="minorHAnsi"/>
          <w:b/>
          <w:color w:val="auto"/>
          <w:sz w:val="36"/>
          <w:szCs w:val="36"/>
        </w:rPr>
        <w:t xml:space="preserve"> derrière le mystère de la détermination du sexe des poissons </w:t>
      </w:r>
      <w:r w:rsidR="0087618C">
        <w:rPr>
          <w:rFonts w:ascii="AvenirNext LT Pro Cn" w:hAnsi="AvenirNext LT Pro Cn" w:cstheme="minorHAnsi"/>
          <w:b/>
          <w:color w:val="auto"/>
          <w:sz w:val="36"/>
          <w:szCs w:val="36"/>
        </w:rPr>
        <w:t xml:space="preserve">de la grotte </w:t>
      </w:r>
      <w:proofErr w:type="spellStart"/>
      <w:r w:rsidR="0087618C">
        <w:rPr>
          <w:rFonts w:ascii="AvenirNext LT Pro Cn" w:hAnsi="AvenirNext LT Pro Cn" w:cstheme="minorHAnsi"/>
          <w:b/>
          <w:color w:val="auto"/>
          <w:sz w:val="36"/>
          <w:szCs w:val="36"/>
        </w:rPr>
        <w:t>Pachón</w:t>
      </w:r>
      <w:proofErr w:type="spellEnd"/>
      <w:r w:rsidR="0087618C">
        <w:rPr>
          <w:rFonts w:ascii="AvenirNext LT Pro Cn" w:hAnsi="AvenirNext LT Pro Cn" w:cstheme="minorHAnsi"/>
          <w:b/>
          <w:color w:val="auto"/>
          <w:sz w:val="36"/>
          <w:szCs w:val="36"/>
        </w:rPr>
        <w:t xml:space="preserve"> </w:t>
      </w:r>
      <w:r>
        <w:rPr>
          <w:rFonts w:ascii="AvenirNext LT Pro Cn" w:hAnsi="AvenirNext LT Pro Cn" w:cstheme="minorHAnsi"/>
          <w:b/>
          <w:color w:val="auto"/>
          <w:sz w:val="36"/>
          <w:szCs w:val="36"/>
        </w:rPr>
        <w:t>!</w:t>
      </w:r>
    </w:p>
    <w:p w14:paraId="252CABB0" w14:textId="77777777" w:rsidR="000A7489" w:rsidRPr="00B24818" w:rsidRDefault="000A7489" w:rsidP="000A7489">
      <w:pPr>
        <w:pStyle w:val="NormalWeb"/>
        <w:spacing w:before="0" w:beforeAutospacing="0" w:after="0" w:afterAutospacing="0"/>
        <w:jc w:val="center"/>
        <w:rPr>
          <w:rFonts w:ascii="AvenirNext LT Pro Cn" w:hAnsi="AvenirNext LT Pro Cn" w:cstheme="minorHAnsi"/>
          <w:color w:val="auto"/>
        </w:rPr>
      </w:pPr>
    </w:p>
    <w:p w14:paraId="52B9C9CF" w14:textId="77777777" w:rsidR="00E21903" w:rsidRDefault="00E21903" w:rsidP="009863CC">
      <w:pPr>
        <w:pStyle w:val="NormalWeb"/>
        <w:spacing w:before="0" w:beforeAutospacing="0" w:after="0" w:afterAutospacing="0"/>
        <w:jc w:val="both"/>
        <w:rPr>
          <w:rFonts w:ascii="AvenirNext LT Pro Cn" w:hAnsi="AvenirNext LT Pro Cn" w:cstheme="minorHAnsi"/>
          <w:b/>
          <w:color w:val="auto"/>
          <w:sz w:val="24"/>
          <w:szCs w:val="24"/>
        </w:rPr>
      </w:pPr>
    </w:p>
    <w:p w14:paraId="3DC33DF4" w14:textId="73BA7224" w:rsidR="009863CC" w:rsidRPr="002C5F80" w:rsidRDefault="00D856B9" w:rsidP="009863CC">
      <w:pPr>
        <w:pStyle w:val="NormalWeb"/>
        <w:spacing w:before="0" w:beforeAutospacing="0" w:after="0" w:afterAutospacing="0"/>
        <w:jc w:val="both"/>
        <w:rPr>
          <w:rFonts w:ascii="AvenirNext LT Pro Cn" w:hAnsi="AvenirNext LT Pro Cn" w:cstheme="minorHAnsi"/>
          <w:b/>
          <w:color w:val="auto"/>
          <w:sz w:val="24"/>
          <w:szCs w:val="24"/>
        </w:rPr>
      </w:pPr>
      <w:r w:rsidRPr="00D856B9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Une collaboration internationale coordonnée par </w:t>
      </w:r>
      <w:r w:rsidR="00EF3EB1">
        <w:rPr>
          <w:rFonts w:ascii="AvenirNext LT Pro Cn" w:hAnsi="AvenirNext LT Pro Cn" w:cstheme="minorHAnsi"/>
          <w:b/>
          <w:color w:val="auto"/>
          <w:sz w:val="24"/>
          <w:szCs w:val="24"/>
        </w:rPr>
        <w:t>INRAE,</w:t>
      </w:r>
      <w:r w:rsidR="003F076E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</w:t>
      </w:r>
      <w:r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le </w:t>
      </w:r>
      <w:r w:rsidR="003F076E">
        <w:rPr>
          <w:rFonts w:ascii="AvenirNext LT Pro Cn" w:hAnsi="AvenirNext LT Pro Cn" w:cstheme="minorHAnsi"/>
          <w:b/>
          <w:color w:val="auto"/>
          <w:sz w:val="24"/>
          <w:szCs w:val="24"/>
        </w:rPr>
        <w:t>CNRS</w:t>
      </w:r>
      <w:r w:rsidR="00EF3EB1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et l’</w:t>
      </w:r>
      <w:r w:rsidR="00E15BE5">
        <w:rPr>
          <w:rFonts w:ascii="AvenirNext LT Pro Cn" w:hAnsi="AvenirNext LT Pro Cn" w:cstheme="minorHAnsi"/>
          <w:b/>
          <w:color w:val="auto"/>
          <w:sz w:val="24"/>
          <w:szCs w:val="24"/>
        </w:rPr>
        <w:t>U</w:t>
      </w:r>
      <w:r w:rsidR="00EF3EB1">
        <w:rPr>
          <w:rFonts w:ascii="AvenirNext LT Pro Cn" w:hAnsi="AvenirNext LT Pro Cn" w:cstheme="minorHAnsi"/>
          <w:b/>
          <w:color w:val="auto"/>
          <w:sz w:val="24"/>
          <w:szCs w:val="24"/>
        </w:rPr>
        <w:t>niversité Paris-Saclay</w:t>
      </w:r>
      <w:r w:rsidR="003F076E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montre pour la première fois chez un vertébré</w:t>
      </w:r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qu’un chromosome </w:t>
      </w:r>
      <w:r w:rsidR="00AD53EE">
        <w:rPr>
          <w:rFonts w:ascii="AvenirNext LT Pro Cn" w:hAnsi="AvenirNext LT Pro Cn" w:cstheme="minorHAnsi"/>
          <w:b/>
          <w:color w:val="auto"/>
          <w:sz w:val="24"/>
          <w:szCs w:val="24"/>
        </w:rPr>
        <w:t>non-essentiel</w:t>
      </w:r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, appelé chromosome B, détermine le sexe des poissons cavernicoles </w:t>
      </w:r>
      <w:r w:rsidR="001F1331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de </w:t>
      </w:r>
      <w:proofErr w:type="spellStart"/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>Pach</w:t>
      </w:r>
      <w:r w:rsidR="0087618C">
        <w:rPr>
          <w:rFonts w:ascii="AvenirNext LT Pro Cn" w:hAnsi="AvenirNext LT Pro Cn" w:cstheme="minorHAnsi"/>
          <w:b/>
          <w:color w:val="auto"/>
          <w:sz w:val="24"/>
          <w:szCs w:val="24"/>
        </w:rPr>
        <w:t>ó</w:t>
      </w:r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>n</w:t>
      </w:r>
      <w:proofErr w:type="spellEnd"/>
      <w:r w:rsidR="00A6543C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, une espèce qui sert de modèle </w:t>
      </w:r>
      <w:r w:rsidR="00225121">
        <w:rPr>
          <w:rFonts w:ascii="AvenirNext LT Pro Cn" w:hAnsi="AvenirNext LT Pro Cn" w:cstheme="minorHAnsi"/>
          <w:b/>
          <w:color w:val="auto"/>
          <w:sz w:val="24"/>
          <w:szCs w:val="24"/>
        </w:rPr>
        <w:t>d’étude</w:t>
      </w:r>
      <w:r w:rsidR="00A6543C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pour </w:t>
      </w:r>
      <w:r w:rsidR="00225121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l’évolution </w:t>
      </w:r>
      <w:r w:rsidR="00DD0603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en </w:t>
      </w:r>
      <w:r w:rsidR="00225121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milieu </w:t>
      </w:r>
      <w:r w:rsidR="00E333D8">
        <w:rPr>
          <w:rFonts w:ascii="AvenirNext LT Pro Cn" w:hAnsi="AvenirNext LT Pro Cn" w:cstheme="minorHAnsi"/>
          <w:b/>
          <w:color w:val="auto"/>
          <w:sz w:val="24"/>
          <w:szCs w:val="24"/>
        </w:rPr>
        <w:t>souterrain</w:t>
      </w:r>
      <w:r w:rsidR="0087618C">
        <w:rPr>
          <w:rFonts w:ascii="AvenirNext LT Pro Cn" w:hAnsi="AvenirNext LT Pro Cn" w:cstheme="minorHAnsi"/>
          <w:b/>
          <w:color w:val="auto"/>
          <w:sz w:val="24"/>
          <w:szCs w:val="24"/>
        </w:rPr>
        <w:t>.</w:t>
      </w:r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</w:t>
      </w:r>
      <w:r w:rsidR="001721E2">
        <w:rPr>
          <w:rFonts w:ascii="AvenirNext LT Pro Cn" w:hAnsi="AvenirNext LT Pro Cn" w:cstheme="minorHAnsi"/>
          <w:b/>
          <w:color w:val="auto"/>
          <w:sz w:val="24"/>
          <w:szCs w:val="24"/>
        </w:rPr>
        <w:t>Ces</w:t>
      </w:r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résultats, publiés le 7 septembre dans la revue </w:t>
      </w:r>
      <w:proofErr w:type="spellStart"/>
      <w:r w:rsidR="002C5F80">
        <w:rPr>
          <w:rFonts w:ascii="AvenirNext LT Pro Cn" w:hAnsi="AvenirNext LT Pro Cn" w:cstheme="minorHAnsi"/>
          <w:b/>
          <w:i/>
          <w:color w:val="auto"/>
          <w:sz w:val="24"/>
          <w:szCs w:val="24"/>
        </w:rPr>
        <w:t>Current</w:t>
      </w:r>
      <w:proofErr w:type="spellEnd"/>
      <w:r w:rsidR="002C5F80">
        <w:rPr>
          <w:rFonts w:ascii="AvenirNext LT Pro Cn" w:hAnsi="AvenirNext LT Pro Cn" w:cstheme="minorHAnsi"/>
          <w:b/>
          <w:i/>
          <w:color w:val="auto"/>
          <w:sz w:val="24"/>
          <w:szCs w:val="24"/>
        </w:rPr>
        <w:t xml:space="preserve"> Biology</w:t>
      </w:r>
      <w:r w:rsidR="002C5F80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, </w:t>
      </w:r>
      <w:r w:rsidR="00693694">
        <w:rPr>
          <w:rFonts w:ascii="AvenirNext LT Pro Cn" w:hAnsi="AvenirNext LT Pro Cn" w:cstheme="minorHAnsi"/>
          <w:b/>
          <w:color w:val="auto"/>
          <w:sz w:val="24"/>
          <w:szCs w:val="24"/>
        </w:rPr>
        <w:t>décrivent un nouveau système</w:t>
      </w:r>
      <w:r w:rsidR="004C5BD5">
        <w:rPr>
          <w:rFonts w:ascii="AvenirNext LT Pro Cn" w:hAnsi="AvenirNext LT Pro Cn" w:cstheme="minorHAnsi"/>
          <w:b/>
          <w:color w:val="auto"/>
          <w:sz w:val="24"/>
          <w:szCs w:val="24"/>
        </w:rPr>
        <w:t xml:space="preserve"> de détermination du sexe chez les poissons</w:t>
      </w:r>
      <w:r w:rsidR="00CE155D">
        <w:rPr>
          <w:rFonts w:ascii="AvenirNext LT Pro Cn" w:hAnsi="AvenirNext LT Pro Cn" w:cstheme="minorHAnsi"/>
          <w:b/>
          <w:color w:val="auto"/>
          <w:sz w:val="24"/>
          <w:szCs w:val="24"/>
        </w:rPr>
        <w:t>, un apport majeur en biologie évolutive</w:t>
      </w:r>
      <w:r w:rsidR="00DD0603">
        <w:rPr>
          <w:rFonts w:ascii="AvenirNext LT Pro Cn" w:hAnsi="AvenirNext LT Pro Cn" w:cstheme="minorHAnsi"/>
          <w:b/>
          <w:color w:val="auto"/>
          <w:sz w:val="24"/>
          <w:szCs w:val="24"/>
        </w:rPr>
        <w:t>.</w:t>
      </w:r>
    </w:p>
    <w:p w14:paraId="062C8A44" w14:textId="66E52DB5" w:rsidR="000A7489" w:rsidRDefault="000A7489" w:rsidP="003A1842">
      <w:pPr>
        <w:pStyle w:val="NormalWeb"/>
        <w:spacing w:before="0" w:beforeAutospacing="0" w:after="0" w:afterAutospacing="0"/>
        <w:jc w:val="both"/>
        <w:rPr>
          <w:rFonts w:ascii="AvenirNext LT Pro Cn" w:hAnsi="AvenirNext LT Pro Cn" w:cstheme="minorHAnsi"/>
          <w:color w:val="auto"/>
        </w:rPr>
      </w:pPr>
    </w:p>
    <w:p w14:paraId="01176362" w14:textId="256162BA" w:rsidR="000632AA" w:rsidRPr="000632AA" w:rsidRDefault="000632AA" w:rsidP="003A1842">
      <w:pPr>
        <w:pStyle w:val="NormalWeb"/>
        <w:spacing w:before="0" w:beforeAutospacing="0" w:after="0" w:afterAutospacing="0"/>
        <w:jc w:val="both"/>
        <w:rPr>
          <w:rFonts w:ascii="AvenirNext LT Pro Cn" w:hAnsi="AvenirNext LT Pro Cn" w:cstheme="minorHAnsi"/>
          <w:i/>
          <w:color w:val="auto"/>
        </w:rPr>
      </w:pPr>
      <w:r>
        <w:rPr>
          <w:rFonts w:ascii="AvenirNext LT Pro Cn" w:hAnsi="AvenirNext LT Pro Cn" w:cstheme="minorHAnsi"/>
          <w:i/>
          <w:color w:val="auto"/>
        </w:rPr>
        <w:t xml:space="preserve">Légende photo : Poisson cavernicole de la grotte </w:t>
      </w:r>
      <w:proofErr w:type="spellStart"/>
      <w:r>
        <w:rPr>
          <w:rFonts w:ascii="AvenirNext LT Pro Cn" w:hAnsi="AvenirNext LT Pro Cn" w:cstheme="minorHAnsi"/>
          <w:i/>
          <w:color w:val="auto"/>
        </w:rPr>
        <w:t>Pach</w:t>
      </w:r>
      <w:r w:rsidR="00225121" w:rsidRPr="00E333D8">
        <w:rPr>
          <w:rFonts w:ascii="AvenirNext LT Pro Cn" w:hAnsi="AvenirNext LT Pro Cn" w:cstheme="minorHAnsi"/>
          <w:i/>
          <w:color w:val="auto"/>
        </w:rPr>
        <w:t>ó</w:t>
      </w:r>
      <w:r>
        <w:rPr>
          <w:rFonts w:ascii="AvenirNext LT Pro Cn" w:hAnsi="AvenirNext LT Pro Cn" w:cstheme="minorHAnsi"/>
          <w:i/>
          <w:color w:val="auto"/>
        </w:rPr>
        <w:t>n</w:t>
      </w:r>
      <w:proofErr w:type="spellEnd"/>
      <w:r>
        <w:rPr>
          <w:rFonts w:ascii="AvenirNext LT Pro Cn" w:hAnsi="AvenirNext LT Pro Cn" w:cstheme="minorHAnsi"/>
          <w:i/>
          <w:color w:val="auto"/>
        </w:rPr>
        <w:t>.</w:t>
      </w:r>
    </w:p>
    <w:p w14:paraId="7DC76E73" w14:textId="77777777" w:rsidR="000632AA" w:rsidRPr="00B24818" w:rsidRDefault="000632AA" w:rsidP="003A1842">
      <w:pPr>
        <w:pStyle w:val="NormalWeb"/>
        <w:spacing w:before="0" w:beforeAutospacing="0" w:after="0" w:afterAutospacing="0"/>
        <w:jc w:val="both"/>
        <w:rPr>
          <w:rFonts w:ascii="AvenirNext LT Pro Cn" w:hAnsi="AvenirNext LT Pro Cn" w:cstheme="minorHAnsi"/>
          <w:color w:val="auto"/>
        </w:rPr>
      </w:pPr>
    </w:p>
    <w:p w14:paraId="5333CE9B" w14:textId="2480C178" w:rsidR="00D433C0" w:rsidDel="00A6543C" w:rsidRDefault="00D433C0" w:rsidP="00A6543C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Cs/>
        </w:rPr>
      </w:pPr>
      <w:r w:rsidDel="00A6543C">
        <w:rPr>
          <w:rFonts w:ascii="AvenirNext LT Pro Cn" w:hAnsi="AvenirNext LT Pro Cn" w:cs="Arial"/>
          <w:bCs/>
        </w:rPr>
        <w:t>Chaque cellule qui constitue un être vivant contient l’information génétique qui le caractérise au sein d</w:t>
      </w:r>
      <w:r w:rsidR="0082432C" w:rsidDel="00A6543C">
        <w:rPr>
          <w:rFonts w:ascii="AvenirNext LT Pro Cn" w:hAnsi="AvenirNext LT Pro Cn" w:cs="Arial"/>
          <w:bCs/>
        </w:rPr>
        <w:t xml:space="preserve">e paires de chromosomes de type A, qui doivent être présents de façon intégrale et inaltérée pour assurer la survie des individus d’une espèce. </w:t>
      </w:r>
      <w:r w:rsidR="0082432C" w:rsidRPr="0082432C" w:rsidDel="00A6543C">
        <w:rPr>
          <w:rFonts w:ascii="AvenirNext LT Pro Cn" w:hAnsi="AvenirNext LT Pro Cn" w:cs="Arial"/>
          <w:bCs/>
        </w:rPr>
        <w:t xml:space="preserve">Par exemple, l’information génétique de l’espèce humaine est contenue </w:t>
      </w:r>
      <w:r w:rsidR="00FF0907">
        <w:rPr>
          <w:rFonts w:ascii="AvenirNext LT Pro Cn" w:hAnsi="AvenirNext LT Pro Cn" w:cs="Arial"/>
          <w:bCs/>
        </w:rPr>
        <w:t>dans</w:t>
      </w:r>
      <w:r w:rsidR="00FF0907" w:rsidRPr="0082432C" w:rsidDel="00A6543C">
        <w:rPr>
          <w:rFonts w:ascii="AvenirNext LT Pro Cn" w:hAnsi="AvenirNext LT Pro Cn" w:cs="Arial"/>
          <w:bCs/>
        </w:rPr>
        <w:t xml:space="preserve"> </w:t>
      </w:r>
      <w:r w:rsidR="0082432C" w:rsidRPr="0082432C" w:rsidDel="00A6543C">
        <w:rPr>
          <w:rFonts w:ascii="AvenirNext LT Pro Cn" w:hAnsi="AvenirNext LT Pro Cn" w:cs="Arial"/>
          <w:bCs/>
        </w:rPr>
        <w:t xml:space="preserve">un jeu de 23 paires de chromosomes A. </w:t>
      </w:r>
      <w:r w:rsidR="0082432C" w:rsidDel="00A6543C">
        <w:rPr>
          <w:rFonts w:ascii="AvenirNext LT Pro Cn" w:hAnsi="AvenirNext LT Pro Cn" w:cs="Arial"/>
          <w:bCs/>
        </w:rPr>
        <w:t>Mais il existe également</w:t>
      </w:r>
      <w:r w:rsidR="00FF0907" w:rsidDel="00A6543C">
        <w:rPr>
          <w:rFonts w:ascii="AvenirNext LT Pro Cn" w:hAnsi="AvenirNext LT Pro Cn" w:cs="Arial"/>
          <w:bCs/>
        </w:rPr>
        <w:t xml:space="preserve"> chez beaucoup d’espèces</w:t>
      </w:r>
      <w:r w:rsidR="0082432C" w:rsidDel="00A6543C">
        <w:rPr>
          <w:rFonts w:ascii="AvenirNext LT Pro Cn" w:hAnsi="AvenirNext LT Pro Cn" w:cs="Arial"/>
          <w:bCs/>
        </w:rPr>
        <w:t xml:space="preserve"> un autre type de chromosomes, appelé chromosomes de type B. A l’inverse des chromosomes de type A, ils ne sont pas systématiquement présents chez tous les individus d’une espèce et ont souvent été appelés chromosomes accessoires ou non</w:t>
      </w:r>
      <w:r w:rsidR="001721E2">
        <w:rPr>
          <w:rFonts w:ascii="AvenirNext LT Pro Cn" w:hAnsi="AvenirNext LT Pro Cn" w:cs="Arial"/>
          <w:bCs/>
        </w:rPr>
        <w:t xml:space="preserve"> </w:t>
      </w:r>
      <w:r w:rsidR="0082432C" w:rsidDel="00A6543C">
        <w:rPr>
          <w:rFonts w:ascii="AvenirNext LT Pro Cn" w:hAnsi="AvenirNext LT Pro Cn" w:cs="Arial"/>
          <w:bCs/>
        </w:rPr>
        <w:t>essentiels</w:t>
      </w:r>
      <w:r w:rsidR="00FF0907">
        <w:rPr>
          <w:rFonts w:ascii="AvenirNext LT Pro Cn" w:hAnsi="AvenirNext LT Pro Cn" w:cs="Arial"/>
          <w:bCs/>
        </w:rPr>
        <w:t>,</w:t>
      </w:r>
      <w:r w:rsidR="0082432C" w:rsidDel="00A6543C">
        <w:rPr>
          <w:rFonts w:ascii="AvenirNext LT Pro Cn" w:hAnsi="AvenirNext LT Pro Cn" w:cs="Arial"/>
          <w:bCs/>
        </w:rPr>
        <w:t xml:space="preserve"> car non nécessaires à la survie de l’espèce. Ils ont d’ailleurs longtemps été considérés comme des parasites génomiques, et leur biologie reste assez énigmatique.</w:t>
      </w:r>
    </w:p>
    <w:p w14:paraId="45C49228" w14:textId="437F1276" w:rsidR="0082432C" w:rsidRDefault="0082432C" w:rsidP="00A6543C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Cs/>
        </w:rPr>
      </w:pPr>
    </w:p>
    <w:p w14:paraId="3A00011E" w14:textId="2804ECAE" w:rsidR="00556406" w:rsidRPr="0087618C" w:rsidRDefault="00556406" w:rsidP="00556406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/>
          <w:bCs/>
        </w:rPr>
      </w:pPr>
      <w:r w:rsidRPr="0087618C">
        <w:rPr>
          <w:rFonts w:ascii="AvenirNext LT Pro Cn" w:hAnsi="AvenirNext LT Pro Cn" w:cs="Arial"/>
          <w:b/>
          <w:bCs/>
        </w:rPr>
        <w:t>De l’importance des chromosomes A</w:t>
      </w:r>
      <w:r w:rsidR="00225121">
        <w:rPr>
          <w:rFonts w:ascii="AvenirNext LT Pro Cn" w:hAnsi="AvenirNext LT Pro Cn" w:cs="Arial"/>
          <w:b/>
          <w:bCs/>
        </w:rPr>
        <w:t xml:space="preserve"> </w:t>
      </w:r>
      <w:r w:rsidRPr="0087618C">
        <w:rPr>
          <w:rFonts w:ascii="AvenirNext LT Pro Cn" w:hAnsi="AvenirNext LT Pro Cn" w:cs="Arial"/>
          <w:b/>
          <w:bCs/>
        </w:rPr>
        <w:t>…</w:t>
      </w:r>
      <w:r w:rsidR="00225121">
        <w:rPr>
          <w:rFonts w:ascii="AvenirNext LT Pro Cn" w:hAnsi="AvenirNext LT Pro Cn" w:cs="Arial"/>
          <w:b/>
          <w:bCs/>
        </w:rPr>
        <w:t xml:space="preserve"> </w:t>
      </w:r>
      <w:r w:rsidRPr="0087618C">
        <w:rPr>
          <w:rFonts w:ascii="AvenirNext LT Pro Cn" w:hAnsi="AvenirNext LT Pro Cn" w:cs="Arial"/>
          <w:b/>
          <w:bCs/>
        </w:rPr>
        <w:t xml:space="preserve">et B </w:t>
      </w:r>
    </w:p>
    <w:p w14:paraId="7CF40F68" w14:textId="77777777" w:rsidR="00556406" w:rsidDel="00A6543C" w:rsidRDefault="00556406" w:rsidP="00A6543C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Cs/>
        </w:rPr>
      </w:pPr>
    </w:p>
    <w:p w14:paraId="75C11742" w14:textId="2CE066A0" w:rsidR="002D36BF" w:rsidRDefault="00181F22" w:rsidP="00A6543C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Cs/>
        </w:rPr>
      </w:pPr>
      <w:r w:rsidDel="00A6543C">
        <w:rPr>
          <w:rFonts w:ascii="AvenirNext LT Pro Cn" w:hAnsi="AvenirNext LT Pro Cn" w:cs="Arial"/>
          <w:bCs/>
        </w:rPr>
        <w:t>C</w:t>
      </w:r>
      <w:r w:rsidR="00225121">
        <w:rPr>
          <w:rFonts w:ascii="AvenirNext LT Pro Cn" w:hAnsi="AvenirNext LT Pro Cn" w:cs="Arial"/>
          <w:bCs/>
        </w:rPr>
        <w:t>hez la plupart des vertébrés c</w:t>
      </w:r>
      <w:r w:rsidDel="00A6543C">
        <w:rPr>
          <w:rFonts w:ascii="AvenirNext LT Pro Cn" w:hAnsi="AvenirNext LT Pro Cn" w:cs="Arial"/>
          <w:bCs/>
        </w:rPr>
        <w:t xml:space="preserve">’est l’information génétique </w:t>
      </w:r>
      <w:r w:rsidR="00FF0907">
        <w:rPr>
          <w:rFonts w:ascii="AvenirNext LT Pro Cn" w:hAnsi="AvenirNext LT Pro Cn" w:cs="Arial"/>
          <w:bCs/>
        </w:rPr>
        <w:t xml:space="preserve">issue des chromosomes A </w:t>
      </w:r>
      <w:r w:rsidDel="00A6543C">
        <w:rPr>
          <w:rFonts w:ascii="AvenirNext LT Pro Cn" w:hAnsi="AvenirNext LT Pro Cn" w:cs="Arial"/>
          <w:bCs/>
        </w:rPr>
        <w:t>qui détermine le sexe d’un individu</w:t>
      </w:r>
      <w:r w:rsidR="00FF0907">
        <w:rPr>
          <w:rFonts w:ascii="AvenirNext LT Pro Cn" w:hAnsi="AvenirNext LT Pro Cn" w:cs="Arial"/>
          <w:bCs/>
        </w:rPr>
        <w:t>,</w:t>
      </w:r>
      <w:r w:rsidR="0041626D">
        <w:rPr>
          <w:rFonts w:ascii="AvenirNext LT Pro Cn" w:hAnsi="AvenirNext LT Pro Cn" w:cs="Arial"/>
          <w:bCs/>
        </w:rPr>
        <w:t xml:space="preserve"> </w:t>
      </w:r>
      <w:r w:rsidR="00FF0907">
        <w:rPr>
          <w:rFonts w:ascii="AvenirNext LT Pro Cn" w:hAnsi="AvenirNext LT Pro Cn" w:cs="Arial"/>
          <w:bCs/>
        </w:rPr>
        <w:t>à</w:t>
      </w:r>
      <w:r w:rsidR="0082432C" w:rsidDel="00A6543C">
        <w:rPr>
          <w:rFonts w:ascii="AvenirNext LT Pro Cn" w:hAnsi="AvenirNext LT Pro Cn" w:cs="Arial"/>
          <w:bCs/>
        </w:rPr>
        <w:t xml:space="preserve"> </w:t>
      </w:r>
      <w:r w:rsidR="00FF0907">
        <w:rPr>
          <w:rFonts w:ascii="AvenirNext LT Pro Cn" w:hAnsi="AvenirNext LT Pro Cn" w:cs="Arial"/>
          <w:bCs/>
        </w:rPr>
        <w:t>travers l</w:t>
      </w:r>
      <w:r w:rsidR="00225121" w:rsidDel="00A6543C">
        <w:rPr>
          <w:rFonts w:ascii="AvenirNext LT Pro Cn" w:hAnsi="AvenirNext LT Pro Cn" w:cs="Arial"/>
          <w:bCs/>
        </w:rPr>
        <w:t xml:space="preserve">es </w:t>
      </w:r>
      <w:r w:rsidR="0082432C" w:rsidDel="00A6543C">
        <w:rPr>
          <w:rFonts w:ascii="AvenirNext LT Pro Cn" w:hAnsi="AvenirNext LT Pro Cn" w:cs="Arial"/>
          <w:bCs/>
        </w:rPr>
        <w:t xml:space="preserve">chromosomes sexuels qui conditionnent le développement </w:t>
      </w:r>
      <w:r w:rsidR="00225121" w:rsidDel="00A6543C">
        <w:rPr>
          <w:rFonts w:ascii="AvenirNext LT Pro Cn" w:hAnsi="AvenirNext LT Pro Cn" w:cs="Arial"/>
          <w:bCs/>
        </w:rPr>
        <w:t>d</w:t>
      </w:r>
      <w:r w:rsidR="00225121">
        <w:rPr>
          <w:rFonts w:ascii="AvenirNext LT Pro Cn" w:hAnsi="AvenirNext LT Pro Cn" w:cs="Arial"/>
          <w:bCs/>
        </w:rPr>
        <w:t>u</w:t>
      </w:r>
      <w:r w:rsidR="00225121" w:rsidDel="00A6543C">
        <w:rPr>
          <w:rFonts w:ascii="AvenirNext LT Pro Cn" w:hAnsi="AvenirNext LT Pro Cn" w:cs="Arial"/>
          <w:bCs/>
        </w:rPr>
        <w:t xml:space="preserve"> </w:t>
      </w:r>
      <w:r w:rsidR="0082432C" w:rsidDel="00A6543C">
        <w:rPr>
          <w:rFonts w:ascii="AvenirNext LT Pro Cn" w:hAnsi="AvenirNext LT Pro Cn" w:cs="Arial"/>
          <w:bCs/>
        </w:rPr>
        <w:t xml:space="preserve">sexe mâle ou femelle. Chez les mammifères par exemple, le développement </w:t>
      </w:r>
      <w:r w:rsidR="00225121" w:rsidDel="00A6543C">
        <w:rPr>
          <w:rFonts w:ascii="AvenirNext LT Pro Cn" w:hAnsi="AvenirNext LT Pro Cn" w:cs="Arial"/>
          <w:bCs/>
        </w:rPr>
        <w:t>d</w:t>
      </w:r>
      <w:r w:rsidR="00225121">
        <w:rPr>
          <w:rFonts w:ascii="AvenirNext LT Pro Cn" w:hAnsi="AvenirNext LT Pro Cn" w:cs="Arial"/>
          <w:bCs/>
        </w:rPr>
        <w:t>u</w:t>
      </w:r>
      <w:r w:rsidR="00225121" w:rsidDel="00A6543C">
        <w:rPr>
          <w:rFonts w:ascii="AvenirNext LT Pro Cn" w:hAnsi="AvenirNext LT Pro Cn" w:cs="Arial"/>
          <w:bCs/>
        </w:rPr>
        <w:t xml:space="preserve"> </w:t>
      </w:r>
      <w:r w:rsidR="0082432C" w:rsidDel="00A6543C">
        <w:rPr>
          <w:rFonts w:ascii="AvenirNext LT Pro Cn" w:hAnsi="AvenirNext LT Pro Cn" w:cs="Arial"/>
          <w:bCs/>
        </w:rPr>
        <w:t xml:space="preserve">sexe femelle </w:t>
      </w:r>
      <w:r w:rsidR="001721E2">
        <w:rPr>
          <w:rFonts w:ascii="AvenirNext LT Pro Cn" w:hAnsi="AvenirNext LT Pro Cn" w:cs="Arial"/>
          <w:bCs/>
        </w:rPr>
        <w:t>est</w:t>
      </w:r>
      <w:r w:rsidR="001721E2" w:rsidDel="00A6543C">
        <w:rPr>
          <w:rFonts w:ascii="AvenirNext LT Pro Cn" w:hAnsi="AvenirNext LT Pro Cn" w:cs="Arial"/>
          <w:bCs/>
        </w:rPr>
        <w:t xml:space="preserve"> </w:t>
      </w:r>
      <w:r w:rsidR="0082432C" w:rsidDel="00A6543C">
        <w:rPr>
          <w:rFonts w:ascii="AvenirNext LT Pro Cn" w:hAnsi="AvenirNext LT Pro Cn" w:cs="Arial"/>
          <w:bCs/>
        </w:rPr>
        <w:t xml:space="preserve">conditionné </w:t>
      </w:r>
      <w:r w:rsidR="00225121">
        <w:rPr>
          <w:rFonts w:ascii="AvenirNext LT Pro Cn" w:hAnsi="AvenirNext LT Pro Cn" w:cs="Arial"/>
          <w:bCs/>
        </w:rPr>
        <w:t>par</w:t>
      </w:r>
      <w:r w:rsidR="00225121" w:rsidDel="00A6543C">
        <w:rPr>
          <w:rFonts w:ascii="AvenirNext LT Pro Cn" w:hAnsi="AvenirNext LT Pro Cn" w:cs="Arial"/>
          <w:bCs/>
        </w:rPr>
        <w:t xml:space="preserve"> </w:t>
      </w:r>
      <w:r w:rsidR="0082432C" w:rsidDel="00A6543C">
        <w:rPr>
          <w:rFonts w:ascii="AvenirNext LT Pro Cn" w:hAnsi="AvenirNext LT Pro Cn" w:cs="Arial"/>
          <w:bCs/>
        </w:rPr>
        <w:t xml:space="preserve">la présence d’une paire de chromosomes XX et </w:t>
      </w:r>
      <w:r w:rsidR="00FF0907">
        <w:rPr>
          <w:rFonts w:ascii="AvenirNext LT Pro Cn" w:hAnsi="AvenirNext LT Pro Cn" w:cs="Arial"/>
          <w:bCs/>
        </w:rPr>
        <w:t>celui du</w:t>
      </w:r>
      <w:r w:rsidR="0082432C" w:rsidDel="00A6543C">
        <w:rPr>
          <w:rFonts w:ascii="AvenirNext LT Pro Cn" w:hAnsi="AvenirNext LT Pro Cn" w:cs="Arial"/>
          <w:bCs/>
        </w:rPr>
        <w:t xml:space="preserve"> sexe mâle par la paire XY. Chez </w:t>
      </w:r>
      <w:r w:rsidR="00ED6643">
        <w:rPr>
          <w:rFonts w:ascii="AvenirNext LT Pro Cn" w:hAnsi="AvenirNext LT Pro Cn" w:cs="Arial"/>
          <w:bCs/>
        </w:rPr>
        <w:t>quelque</w:t>
      </w:r>
      <w:r w:rsidR="00ED6643" w:rsidDel="00A6543C">
        <w:rPr>
          <w:rFonts w:ascii="AvenirNext LT Pro Cn" w:hAnsi="AvenirNext LT Pro Cn" w:cs="Arial"/>
          <w:bCs/>
        </w:rPr>
        <w:t xml:space="preserve">s </w:t>
      </w:r>
      <w:r w:rsidR="0082432C" w:rsidDel="00A6543C">
        <w:rPr>
          <w:rFonts w:ascii="AvenirNext LT Pro Cn" w:hAnsi="AvenirNext LT Pro Cn" w:cs="Arial"/>
          <w:bCs/>
        </w:rPr>
        <w:t xml:space="preserve">espèces de poissons </w:t>
      </w:r>
      <w:r w:rsidR="00ED6643">
        <w:rPr>
          <w:rFonts w:ascii="AvenirNext LT Pro Cn" w:hAnsi="AvenirNext LT Pro Cn" w:cs="Arial"/>
          <w:bCs/>
        </w:rPr>
        <w:t xml:space="preserve">possédant </w:t>
      </w:r>
      <w:r w:rsidR="00ED6643" w:rsidDel="00A6543C">
        <w:rPr>
          <w:rFonts w:ascii="AvenirNext LT Pro Cn" w:hAnsi="AvenirNext LT Pro Cn" w:cs="Arial"/>
          <w:bCs/>
        </w:rPr>
        <w:t>de</w:t>
      </w:r>
      <w:r w:rsidR="00ED6643">
        <w:rPr>
          <w:rFonts w:ascii="AvenirNext LT Pro Cn" w:hAnsi="AvenirNext LT Pro Cn" w:cs="Arial"/>
          <w:bCs/>
        </w:rPr>
        <w:t>s</w:t>
      </w:r>
      <w:r w:rsidR="00ED6643" w:rsidDel="00A6543C">
        <w:rPr>
          <w:rFonts w:ascii="AvenirNext LT Pro Cn" w:hAnsi="AvenirNext LT Pro Cn" w:cs="Arial"/>
          <w:bCs/>
        </w:rPr>
        <w:t xml:space="preserve"> chromosomes B</w:t>
      </w:r>
      <w:r w:rsidR="00ED6643">
        <w:rPr>
          <w:rFonts w:ascii="AvenirNext LT Pro Cn" w:hAnsi="AvenirNext LT Pro Cn" w:cs="Arial"/>
          <w:bCs/>
        </w:rPr>
        <w:t xml:space="preserve">, ceux-ci ont </w:t>
      </w:r>
      <w:r w:rsidR="00DD0603">
        <w:rPr>
          <w:rFonts w:ascii="AvenirNext LT Pro Cn" w:hAnsi="AvenirNext LT Pro Cn" w:cs="Arial"/>
          <w:bCs/>
        </w:rPr>
        <w:t xml:space="preserve">parfois </w:t>
      </w:r>
      <w:r w:rsidR="00ED6643">
        <w:rPr>
          <w:rFonts w:ascii="AvenirNext LT Pro Cn" w:hAnsi="AvenirNext LT Pro Cn" w:cs="Arial"/>
          <w:bCs/>
        </w:rPr>
        <w:t>été trouvé</w:t>
      </w:r>
      <w:r w:rsidR="00DD0603">
        <w:rPr>
          <w:rFonts w:ascii="AvenirNext LT Pro Cn" w:hAnsi="AvenirNext LT Pro Cn" w:cs="Arial"/>
          <w:bCs/>
        </w:rPr>
        <w:t>s</w:t>
      </w:r>
      <w:r w:rsidR="00ED6643">
        <w:rPr>
          <w:rFonts w:ascii="AvenirNext LT Pro Cn" w:hAnsi="AvenirNext LT Pro Cn" w:cs="Arial"/>
          <w:bCs/>
        </w:rPr>
        <w:t xml:space="preserve"> de façon </w:t>
      </w:r>
      <w:r w:rsidR="0082432C" w:rsidDel="00A6543C">
        <w:rPr>
          <w:rFonts w:ascii="AvenirNext LT Pro Cn" w:hAnsi="AvenirNext LT Pro Cn" w:cs="Arial"/>
          <w:bCs/>
        </w:rPr>
        <w:t>prédominan</w:t>
      </w:r>
      <w:r w:rsidR="00ED6643">
        <w:rPr>
          <w:rFonts w:ascii="AvenirNext LT Pro Cn" w:hAnsi="AvenirNext LT Pro Cn" w:cs="Arial"/>
          <w:bCs/>
        </w:rPr>
        <w:t>t</w:t>
      </w:r>
      <w:r w:rsidR="0082432C" w:rsidDel="00A6543C">
        <w:rPr>
          <w:rFonts w:ascii="AvenirNext LT Pro Cn" w:hAnsi="AvenirNext LT Pro Cn" w:cs="Arial"/>
          <w:bCs/>
        </w:rPr>
        <w:t xml:space="preserve">e chez un seul sexe. Mais leur implication </w:t>
      </w:r>
      <w:r w:rsidR="00ED6643">
        <w:rPr>
          <w:rFonts w:ascii="AvenirNext LT Pro Cn" w:hAnsi="AvenirNext LT Pro Cn" w:cs="Arial"/>
          <w:bCs/>
        </w:rPr>
        <w:t xml:space="preserve">réelle </w:t>
      </w:r>
      <w:r w:rsidR="0082432C" w:rsidDel="00A6543C">
        <w:rPr>
          <w:rFonts w:ascii="AvenirNext LT Pro Cn" w:hAnsi="AvenirNext LT Pro Cn" w:cs="Arial"/>
          <w:bCs/>
        </w:rPr>
        <w:t xml:space="preserve">dans le déterminisme </w:t>
      </w:r>
      <w:r w:rsidR="00ED6643">
        <w:rPr>
          <w:rFonts w:ascii="AvenirNext LT Pro Cn" w:hAnsi="AvenirNext LT Pro Cn" w:cs="Arial"/>
          <w:bCs/>
        </w:rPr>
        <w:t xml:space="preserve">génétique </w:t>
      </w:r>
      <w:r w:rsidR="0082432C" w:rsidDel="00A6543C">
        <w:rPr>
          <w:rFonts w:ascii="AvenirNext LT Pro Cn" w:hAnsi="AvenirNext LT Pro Cn" w:cs="Arial"/>
          <w:bCs/>
        </w:rPr>
        <w:t>du sexe n'avait jamais été étudiée jusqu’à aujourd’hui.</w:t>
      </w:r>
    </w:p>
    <w:p w14:paraId="1FAD7879" w14:textId="50A6F2AF" w:rsidR="00E36E2D" w:rsidRDefault="00E36E2D" w:rsidP="00056CC6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Cs/>
        </w:rPr>
      </w:pPr>
    </w:p>
    <w:p w14:paraId="5CF3802A" w14:textId="3ABBABD7" w:rsidR="00E36E2D" w:rsidRDefault="004C5BD5" w:rsidP="00056CC6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/>
          <w:bCs/>
        </w:rPr>
      </w:pPr>
      <w:r>
        <w:rPr>
          <w:rFonts w:ascii="AvenirNext LT Pro Cn" w:hAnsi="AvenirNext LT Pro Cn" w:cs="Arial"/>
          <w:b/>
          <w:bCs/>
        </w:rPr>
        <w:t xml:space="preserve">Le rôle du chromosome B dans la détermination du sexe des poissons cavernicoles </w:t>
      </w:r>
      <w:r w:rsidR="00DD0603">
        <w:rPr>
          <w:rFonts w:ascii="AvenirNext LT Pro Cn" w:hAnsi="AvenirNext LT Pro Cn" w:cs="Arial"/>
          <w:b/>
          <w:bCs/>
        </w:rPr>
        <w:t xml:space="preserve">de la grotte </w:t>
      </w:r>
      <w:proofErr w:type="spellStart"/>
      <w:r>
        <w:rPr>
          <w:rFonts w:ascii="AvenirNext LT Pro Cn" w:hAnsi="AvenirNext LT Pro Cn" w:cs="Arial"/>
          <w:b/>
          <w:bCs/>
        </w:rPr>
        <w:t>Pach</w:t>
      </w:r>
      <w:r w:rsidR="00DD0603" w:rsidRPr="001117B2">
        <w:rPr>
          <w:rFonts w:ascii="AvenirNext LT Pro Cn" w:hAnsi="AvenirNext LT Pro Cn" w:cstheme="minorHAnsi"/>
          <w:b/>
          <w:color w:val="auto"/>
        </w:rPr>
        <w:t>ó</w:t>
      </w:r>
      <w:r>
        <w:rPr>
          <w:rFonts w:ascii="AvenirNext LT Pro Cn" w:hAnsi="AvenirNext LT Pro Cn" w:cs="Arial"/>
          <w:b/>
          <w:bCs/>
        </w:rPr>
        <w:t>n</w:t>
      </w:r>
      <w:proofErr w:type="spellEnd"/>
    </w:p>
    <w:p w14:paraId="0488ACAB" w14:textId="570A6D44" w:rsidR="00E36E2D" w:rsidRDefault="00E36E2D" w:rsidP="00056CC6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/>
          <w:bCs/>
        </w:rPr>
      </w:pPr>
    </w:p>
    <w:p w14:paraId="0A54D4B2" w14:textId="561E4972" w:rsidR="00E36E2D" w:rsidRPr="00E36E2D" w:rsidRDefault="001721E2" w:rsidP="00056CC6">
      <w:pPr>
        <w:pStyle w:val="NormalWeb"/>
        <w:spacing w:before="0" w:beforeAutospacing="0" w:after="0" w:afterAutospacing="0"/>
        <w:jc w:val="both"/>
        <w:rPr>
          <w:rFonts w:ascii="AvenirNext LT Pro Cn" w:hAnsi="AvenirNext LT Pro Cn" w:cs="Arial"/>
          <w:bCs/>
        </w:rPr>
      </w:pPr>
      <w:r>
        <w:rPr>
          <w:rFonts w:ascii="AvenirNext LT Pro Cn" w:hAnsi="AvenirNext LT Pro Cn" w:cs="Arial"/>
          <w:bCs/>
        </w:rPr>
        <w:t>D</w:t>
      </w:r>
      <w:r w:rsidR="004C5BD5">
        <w:rPr>
          <w:rFonts w:ascii="AvenirNext LT Pro Cn" w:hAnsi="AvenirNext LT Pro Cn" w:cs="Arial"/>
          <w:bCs/>
        </w:rPr>
        <w:t>es</w:t>
      </w:r>
      <w:r w:rsidR="00147C80">
        <w:rPr>
          <w:rFonts w:ascii="AvenirNext LT Pro Cn" w:hAnsi="AvenirNext LT Pro Cn" w:cs="Arial"/>
          <w:bCs/>
        </w:rPr>
        <w:t xml:space="preserve"> scientifiques d’INRAE</w:t>
      </w:r>
      <w:r w:rsidR="00E15BE5">
        <w:rPr>
          <w:rFonts w:ascii="AvenirNext LT Pro Cn" w:hAnsi="AvenirNext LT Pro Cn" w:cs="Arial"/>
          <w:bCs/>
        </w:rPr>
        <w:t>,</w:t>
      </w:r>
      <w:r w:rsidR="00FF0907">
        <w:rPr>
          <w:rFonts w:ascii="AvenirNext LT Pro Cn" w:hAnsi="AvenirNext LT Pro Cn" w:cs="Arial"/>
          <w:bCs/>
        </w:rPr>
        <w:t xml:space="preserve"> </w:t>
      </w:r>
      <w:r w:rsidR="00147C80">
        <w:rPr>
          <w:rFonts w:ascii="AvenirNext LT Pro Cn" w:hAnsi="AvenirNext LT Pro Cn" w:cs="Arial"/>
          <w:bCs/>
        </w:rPr>
        <w:t>du CNRS</w:t>
      </w:r>
      <w:r w:rsidR="00010F32">
        <w:rPr>
          <w:rStyle w:val="Appelnotedebasdep"/>
          <w:rFonts w:ascii="AvenirNext LT Pro Cn" w:hAnsi="AvenirNext LT Pro Cn" w:cs="Arial"/>
          <w:bCs/>
        </w:rPr>
        <w:footnoteReference w:id="2"/>
      </w:r>
      <w:r w:rsidR="00147C80">
        <w:rPr>
          <w:rFonts w:ascii="AvenirNext LT Pro Cn" w:hAnsi="AvenirNext LT Pro Cn" w:cs="Arial"/>
          <w:bCs/>
        </w:rPr>
        <w:t xml:space="preserve"> </w:t>
      </w:r>
      <w:r w:rsidR="00E15BE5">
        <w:rPr>
          <w:rFonts w:ascii="AvenirNext LT Pro Cn" w:hAnsi="AvenirNext LT Pro Cn" w:cs="Arial"/>
          <w:bCs/>
        </w:rPr>
        <w:t xml:space="preserve">et de l’Université Paris-Saclay </w:t>
      </w:r>
      <w:r w:rsidR="00147C80">
        <w:rPr>
          <w:rFonts w:ascii="AvenirNext LT Pro Cn" w:hAnsi="AvenirNext LT Pro Cn" w:cs="Arial"/>
          <w:bCs/>
        </w:rPr>
        <w:t xml:space="preserve">ont </w:t>
      </w:r>
      <w:r w:rsidR="004C5BD5">
        <w:rPr>
          <w:rFonts w:ascii="AvenirNext LT Pro Cn" w:hAnsi="AvenirNext LT Pro Cn" w:cs="Arial"/>
          <w:bCs/>
        </w:rPr>
        <w:t>étudié les chromosomes B d’une</w:t>
      </w:r>
      <w:r w:rsidR="00147C80">
        <w:rPr>
          <w:rFonts w:ascii="AvenirNext LT Pro Cn" w:hAnsi="AvenirNext LT Pro Cn" w:cs="Arial"/>
          <w:bCs/>
        </w:rPr>
        <w:t xml:space="preserve"> espèce de petit poisson cavernicole </w:t>
      </w:r>
      <w:r w:rsidR="00DD0603">
        <w:rPr>
          <w:rFonts w:ascii="AvenirNext LT Pro Cn" w:hAnsi="AvenirNext LT Pro Cn" w:cs="Arial"/>
          <w:bCs/>
        </w:rPr>
        <w:t xml:space="preserve">aveugle </w:t>
      </w:r>
      <w:r w:rsidR="00147C80">
        <w:rPr>
          <w:rFonts w:ascii="AvenirNext LT Pro Cn" w:hAnsi="AvenirNext LT Pro Cn" w:cs="Arial"/>
          <w:bCs/>
        </w:rPr>
        <w:t>d</w:t>
      </w:r>
      <w:r w:rsidR="00225121">
        <w:rPr>
          <w:rFonts w:ascii="AvenirNext LT Pro Cn" w:hAnsi="AvenirNext LT Pro Cn" w:cs="Arial"/>
          <w:bCs/>
        </w:rPr>
        <w:t>e la grotte</w:t>
      </w:r>
      <w:r w:rsidR="00147C80">
        <w:rPr>
          <w:rFonts w:ascii="AvenirNext LT Pro Cn" w:hAnsi="AvenirNext LT Pro Cn" w:cs="Arial"/>
          <w:bCs/>
        </w:rPr>
        <w:t xml:space="preserve"> </w:t>
      </w:r>
      <w:proofErr w:type="spellStart"/>
      <w:r w:rsidR="00147C80">
        <w:rPr>
          <w:rFonts w:ascii="AvenirNext LT Pro Cn" w:hAnsi="AvenirNext LT Pro Cn" w:cs="Arial"/>
          <w:bCs/>
        </w:rPr>
        <w:t>Pach</w:t>
      </w:r>
      <w:r w:rsidR="0087618C">
        <w:rPr>
          <w:rFonts w:ascii="AvenirNext LT Pro Cn" w:hAnsi="AvenirNext LT Pro Cn" w:cs="Arial"/>
          <w:bCs/>
        </w:rPr>
        <w:t>ó</w:t>
      </w:r>
      <w:r w:rsidR="00147C80">
        <w:rPr>
          <w:rFonts w:ascii="AvenirNext LT Pro Cn" w:hAnsi="AvenirNext LT Pro Cn" w:cs="Arial"/>
          <w:bCs/>
        </w:rPr>
        <w:t>n</w:t>
      </w:r>
      <w:proofErr w:type="spellEnd"/>
      <w:r w:rsidR="00147C80">
        <w:rPr>
          <w:rFonts w:ascii="AvenirNext LT Pro Cn" w:hAnsi="AvenirNext LT Pro Cn" w:cs="Arial"/>
          <w:bCs/>
        </w:rPr>
        <w:t xml:space="preserve"> </w:t>
      </w:r>
      <w:r w:rsidR="00225121">
        <w:rPr>
          <w:rFonts w:ascii="AvenirNext LT Pro Cn" w:hAnsi="AvenirNext LT Pro Cn" w:cs="Arial"/>
          <w:bCs/>
        </w:rPr>
        <w:t xml:space="preserve">au </w:t>
      </w:r>
      <w:r w:rsidR="001F7B12">
        <w:rPr>
          <w:rFonts w:ascii="AvenirNext LT Pro Cn" w:hAnsi="AvenirNext LT Pro Cn" w:cs="Arial"/>
          <w:bCs/>
        </w:rPr>
        <w:t xml:space="preserve">Mexique. </w:t>
      </w:r>
      <w:proofErr w:type="gramStart"/>
      <w:r w:rsidR="001F7B12">
        <w:rPr>
          <w:rFonts w:ascii="AvenirNext LT Pro Cn" w:hAnsi="AvenirNext LT Pro Cn" w:cs="Arial"/>
          <w:bCs/>
        </w:rPr>
        <w:t xml:space="preserve">Dénommée </w:t>
      </w:r>
      <w:r>
        <w:rPr>
          <w:rFonts w:ascii="AvenirNext LT Pro Cn" w:hAnsi="AvenirNext LT Pro Cn" w:cs="Arial"/>
          <w:bCs/>
        </w:rPr>
        <w:t xml:space="preserve"> </w:t>
      </w:r>
      <w:r w:rsidR="00147C80">
        <w:rPr>
          <w:rFonts w:ascii="AvenirNext LT Pro Cn" w:hAnsi="AvenirNext LT Pro Cn" w:cs="Arial"/>
          <w:bCs/>
          <w:i/>
        </w:rPr>
        <w:t>Astyanax</w:t>
      </w:r>
      <w:proofErr w:type="gramEnd"/>
      <w:r w:rsidR="00147C80">
        <w:rPr>
          <w:rFonts w:ascii="AvenirNext LT Pro Cn" w:hAnsi="AvenirNext LT Pro Cn" w:cs="Arial"/>
          <w:bCs/>
          <w:i/>
        </w:rPr>
        <w:t xml:space="preserve"> </w:t>
      </w:r>
      <w:proofErr w:type="spellStart"/>
      <w:r w:rsidR="00147C80">
        <w:rPr>
          <w:rFonts w:ascii="AvenirNext LT Pro Cn" w:hAnsi="AvenirNext LT Pro Cn" w:cs="Arial"/>
          <w:bCs/>
          <w:i/>
        </w:rPr>
        <w:t>mexicanus</w:t>
      </w:r>
      <w:proofErr w:type="spellEnd"/>
      <w:r w:rsidR="001F7B12">
        <w:rPr>
          <w:rFonts w:ascii="AvenirNext LT Pro Cn" w:hAnsi="AvenirNext LT Pro Cn" w:cs="Arial"/>
          <w:bCs/>
          <w:i/>
        </w:rPr>
        <w:t>,</w:t>
      </w:r>
      <w:r w:rsidR="00147C80">
        <w:rPr>
          <w:rFonts w:ascii="AvenirNext LT Pro Cn" w:hAnsi="AvenirNext LT Pro Cn" w:cs="Arial"/>
          <w:bCs/>
        </w:rPr>
        <w:t xml:space="preserve"> </w:t>
      </w:r>
      <w:r w:rsidR="001F7B12">
        <w:rPr>
          <w:rFonts w:ascii="AvenirNext LT Pro Cn" w:hAnsi="AvenirNext LT Pro Cn" w:cs="Arial"/>
          <w:bCs/>
        </w:rPr>
        <w:t xml:space="preserve">elle </w:t>
      </w:r>
      <w:r w:rsidR="00147C80">
        <w:rPr>
          <w:rFonts w:ascii="AvenirNext LT Pro Cn" w:hAnsi="AvenirNext LT Pro Cn" w:cs="Arial"/>
          <w:bCs/>
        </w:rPr>
        <w:t>sert de modèle d’étude</w:t>
      </w:r>
      <w:r w:rsidR="004C5BD5">
        <w:rPr>
          <w:rFonts w:ascii="AvenirNext LT Pro Cn" w:hAnsi="AvenirNext LT Pro Cn" w:cs="Arial"/>
          <w:bCs/>
        </w:rPr>
        <w:t xml:space="preserve"> pour l’adaptation à la vie </w:t>
      </w:r>
      <w:r w:rsidR="00225121">
        <w:rPr>
          <w:rFonts w:ascii="AvenirNext LT Pro Cn" w:hAnsi="AvenirNext LT Pro Cn" w:cs="Arial"/>
          <w:bCs/>
        </w:rPr>
        <w:t>souterraine</w:t>
      </w:r>
      <w:r w:rsidR="00DD0603">
        <w:rPr>
          <w:rFonts w:ascii="AvenirNext LT Pro Cn" w:hAnsi="AvenirNext LT Pro Cn" w:cs="Arial"/>
          <w:bCs/>
        </w:rPr>
        <w:t xml:space="preserve"> en l’absence de lumière</w:t>
      </w:r>
      <w:r w:rsidR="00147C80">
        <w:rPr>
          <w:rFonts w:ascii="AvenirNext LT Pro Cn" w:hAnsi="AvenirNext LT Pro Cn" w:cs="Arial"/>
          <w:bCs/>
        </w:rPr>
        <w:t>.</w:t>
      </w:r>
    </w:p>
    <w:p w14:paraId="73706975" w14:textId="69222455" w:rsidR="009863CC" w:rsidRDefault="009863CC" w:rsidP="009863CC">
      <w:pPr>
        <w:pStyle w:val="NormalWeb"/>
        <w:spacing w:before="0" w:beforeAutospacing="0" w:after="0" w:afterAutospacing="0"/>
        <w:jc w:val="both"/>
        <w:rPr>
          <w:rFonts w:ascii="AvenirNext LT Pro Cn" w:eastAsia="Times New Roman" w:hAnsi="AvenirNext LT Pro Cn"/>
        </w:rPr>
      </w:pPr>
    </w:p>
    <w:p w14:paraId="3A8AA192" w14:textId="68521BCE" w:rsidR="00A659D7" w:rsidRDefault="00CC4E14" w:rsidP="009863CC">
      <w:pPr>
        <w:pStyle w:val="NormalWeb"/>
        <w:spacing w:before="0" w:beforeAutospacing="0" w:after="0" w:afterAutospacing="0"/>
        <w:jc w:val="both"/>
        <w:rPr>
          <w:rFonts w:ascii="AvenirNext LT Pro Cn" w:eastAsia="Times New Roman" w:hAnsi="AvenirNext LT Pro Cn"/>
        </w:rPr>
      </w:pPr>
      <w:r>
        <w:rPr>
          <w:rFonts w:ascii="AvenirNext LT Pro Cn" w:eastAsia="Times New Roman" w:hAnsi="AvenirNext LT Pro Cn"/>
        </w:rPr>
        <w:t>En analysant les chromosomes des cellules de</w:t>
      </w:r>
      <w:r w:rsidR="00DD0603">
        <w:rPr>
          <w:rFonts w:ascii="AvenirNext LT Pro Cn" w:eastAsia="Times New Roman" w:hAnsi="AvenirNext LT Pro Cn"/>
        </w:rPr>
        <w:t xml:space="preserve"> ce</w:t>
      </w:r>
      <w:r>
        <w:rPr>
          <w:rFonts w:ascii="AvenirNext LT Pro Cn" w:eastAsia="Times New Roman" w:hAnsi="AvenirNext LT Pro Cn"/>
        </w:rPr>
        <w:t xml:space="preserve">s poissons, les chercheurs </w:t>
      </w:r>
      <w:r w:rsidR="001721E2">
        <w:rPr>
          <w:rFonts w:ascii="AvenirNext LT Pro Cn" w:eastAsia="Times New Roman" w:hAnsi="AvenirNext LT Pro Cn"/>
        </w:rPr>
        <w:t xml:space="preserve">et chercheuses </w:t>
      </w:r>
      <w:r>
        <w:rPr>
          <w:rFonts w:ascii="AvenirNext LT Pro Cn" w:eastAsia="Times New Roman" w:hAnsi="AvenirNext LT Pro Cn"/>
        </w:rPr>
        <w:t xml:space="preserve">ont constaté </w:t>
      </w:r>
      <w:r w:rsidR="00A659D7">
        <w:rPr>
          <w:rFonts w:ascii="AvenirNext LT Pro Cn" w:eastAsia="Times New Roman" w:hAnsi="AvenirNext LT Pro Cn"/>
        </w:rPr>
        <w:t>qu’il existe un chromosome B présent chez tous les mâles et absent (ou extrêmement rare) chez les femelles.</w:t>
      </w:r>
      <w:r w:rsidR="00AD53EE">
        <w:rPr>
          <w:rFonts w:ascii="AvenirNext LT Pro Cn" w:eastAsia="Times New Roman" w:hAnsi="AvenirNext LT Pro Cn"/>
        </w:rPr>
        <w:t xml:space="preserve"> Par la suite, les scientifiques</w:t>
      </w:r>
      <w:r w:rsidR="00A659D7">
        <w:rPr>
          <w:rFonts w:ascii="AvenirNext LT Pro Cn" w:eastAsia="Times New Roman" w:hAnsi="AvenirNext LT Pro Cn"/>
        </w:rPr>
        <w:t xml:space="preserve"> ont séquencé le génome des poissons mâles et étudié un gène présent dans la séquence du chromosome </w:t>
      </w:r>
      <w:r w:rsidR="00A659D7">
        <w:rPr>
          <w:rFonts w:ascii="AvenirNext LT Pro Cn" w:eastAsia="Times New Roman" w:hAnsi="AvenirNext LT Pro Cn"/>
        </w:rPr>
        <w:lastRenderedPageBreak/>
        <w:t xml:space="preserve">B, le gène </w:t>
      </w:r>
      <w:r w:rsidR="00A659D7">
        <w:rPr>
          <w:rFonts w:ascii="AvenirNext LT Pro Cn" w:eastAsia="Times New Roman" w:hAnsi="AvenirNext LT Pro Cn"/>
          <w:i/>
        </w:rPr>
        <w:t xml:space="preserve">gdf6b. </w:t>
      </w:r>
      <w:r w:rsidR="00002AC0" w:rsidRPr="00E436EB">
        <w:rPr>
          <w:rFonts w:ascii="AvenirNext LT Pro Cn" w:eastAsia="Times New Roman" w:hAnsi="AvenirNext LT Pro Cn"/>
        </w:rPr>
        <w:t>Son expression a été étudiée l</w:t>
      </w:r>
      <w:r>
        <w:rPr>
          <w:rFonts w:ascii="AvenirNext LT Pro Cn" w:eastAsia="Times New Roman" w:hAnsi="AvenirNext LT Pro Cn"/>
        </w:rPr>
        <w:t>ors du développement de</w:t>
      </w:r>
      <w:r w:rsidR="00002AC0">
        <w:rPr>
          <w:rFonts w:ascii="AvenirNext LT Pro Cn" w:eastAsia="Times New Roman" w:hAnsi="AvenirNext LT Pro Cn"/>
        </w:rPr>
        <w:t xml:space="preserve"> ce</w:t>
      </w:r>
      <w:r w:rsidR="00E436EB">
        <w:rPr>
          <w:rFonts w:ascii="AvenirNext LT Pro Cn" w:eastAsia="Times New Roman" w:hAnsi="AvenirNext LT Pro Cn"/>
        </w:rPr>
        <w:t>s</w:t>
      </w:r>
      <w:r>
        <w:rPr>
          <w:rFonts w:ascii="AvenirNext LT Pro Cn" w:eastAsia="Times New Roman" w:hAnsi="AvenirNext LT Pro Cn"/>
        </w:rPr>
        <w:t xml:space="preserve"> poissons</w:t>
      </w:r>
      <w:r w:rsidR="00002AC0">
        <w:rPr>
          <w:rFonts w:ascii="AvenirNext LT Pro Cn" w:eastAsia="Times New Roman" w:hAnsi="AvenirNext LT Pro Cn"/>
        </w:rPr>
        <w:t xml:space="preserve"> cavernicoles dont</w:t>
      </w:r>
      <w:r>
        <w:rPr>
          <w:rFonts w:ascii="AvenirNext LT Pro Cn" w:eastAsia="Times New Roman" w:hAnsi="AvenirNext LT Pro Cn"/>
        </w:rPr>
        <w:t>, au départ</w:t>
      </w:r>
      <w:r w:rsidR="00FF0907">
        <w:rPr>
          <w:rFonts w:ascii="AvenirNext LT Pro Cn" w:eastAsia="Times New Roman" w:hAnsi="AvenirNext LT Pro Cn"/>
        </w:rPr>
        <w:t>,</w:t>
      </w:r>
      <w:r>
        <w:rPr>
          <w:rFonts w:ascii="AvenirNext LT Pro Cn" w:eastAsia="Times New Roman" w:hAnsi="AvenirNext LT Pro Cn"/>
        </w:rPr>
        <w:t xml:space="preserve"> les organes sexuels sont indifférenciés entre mâle et femelle. </w:t>
      </w:r>
      <w:r w:rsidR="00002AC0">
        <w:rPr>
          <w:rFonts w:ascii="AvenirNext LT Pro Cn" w:eastAsia="Times New Roman" w:hAnsi="AvenirNext LT Pro Cn"/>
        </w:rPr>
        <w:t>L</w:t>
      </w:r>
      <w:r>
        <w:rPr>
          <w:rFonts w:ascii="AvenirNext LT Pro Cn" w:eastAsia="Times New Roman" w:hAnsi="AvenirNext LT Pro Cn"/>
        </w:rPr>
        <w:t xml:space="preserve">es scientifiques ont montré que </w:t>
      </w:r>
      <w:r w:rsidR="00225121">
        <w:rPr>
          <w:rFonts w:ascii="AvenirNext LT Pro Cn" w:eastAsia="Times New Roman" w:hAnsi="AvenirNext LT Pro Cn"/>
        </w:rPr>
        <w:t xml:space="preserve">ce </w:t>
      </w:r>
      <w:r>
        <w:rPr>
          <w:rFonts w:ascii="AvenirNext LT Pro Cn" w:eastAsia="Times New Roman" w:hAnsi="AvenirNext LT Pro Cn"/>
        </w:rPr>
        <w:t xml:space="preserve">gène était exprimé lors de la différentiation sexuelle vers </w:t>
      </w:r>
      <w:r w:rsidR="001721E2">
        <w:rPr>
          <w:rFonts w:ascii="AvenirNext LT Pro Cn" w:eastAsia="Times New Roman" w:hAnsi="AvenirNext LT Pro Cn"/>
        </w:rPr>
        <w:t>l</w:t>
      </w:r>
      <w:r>
        <w:rPr>
          <w:rFonts w:ascii="AvenirNext LT Pro Cn" w:eastAsia="Times New Roman" w:hAnsi="AvenirNext LT Pro Cn"/>
        </w:rPr>
        <w:t>es organes mâles et qu’il n’était pas exprimé lors de la différentiation ve</w:t>
      </w:r>
      <w:r w:rsidR="00181F22">
        <w:rPr>
          <w:rFonts w:ascii="AvenirNext LT Pro Cn" w:eastAsia="Times New Roman" w:hAnsi="AvenirNext LT Pro Cn"/>
        </w:rPr>
        <w:t>rs les organes sexuels femelles</w:t>
      </w:r>
      <w:r w:rsidR="002C5DF8">
        <w:rPr>
          <w:rFonts w:ascii="AvenirNext LT Pro Cn" w:eastAsia="Times New Roman" w:hAnsi="AvenirNext LT Pro Cn"/>
        </w:rPr>
        <w:t xml:space="preserve">. </w:t>
      </w:r>
      <w:r w:rsidR="00AD53EE">
        <w:rPr>
          <w:rFonts w:ascii="AvenirNext LT Pro Cn" w:eastAsia="Times New Roman" w:hAnsi="AvenirNext LT Pro Cn"/>
        </w:rPr>
        <w:t xml:space="preserve">Enfin, en inactivant ce gène </w:t>
      </w:r>
      <w:r w:rsidR="002C5DF8">
        <w:rPr>
          <w:rFonts w:ascii="AvenirNext LT Pro Cn" w:eastAsia="Times New Roman" w:hAnsi="AvenirNext LT Pro Cn"/>
        </w:rPr>
        <w:t>chez les poissons mâles</w:t>
      </w:r>
      <w:r w:rsidR="001721E2">
        <w:rPr>
          <w:rFonts w:ascii="AvenirNext LT Pro Cn" w:eastAsia="Times New Roman" w:hAnsi="AvenirNext LT Pro Cn"/>
        </w:rPr>
        <w:t>,</w:t>
      </w:r>
      <w:r w:rsidR="002C5DF8">
        <w:rPr>
          <w:rFonts w:ascii="AvenirNext LT Pro Cn" w:eastAsia="Times New Roman" w:hAnsi="AvenirNext LT Pro Cn"/>
        </w:rPr>
        <w:t xml:space="preserve"> </w:t>
      </w:r>
      <w:r w:rsidR="00AD53EE">
        <w:rPr>
          <w:rFonts w:ascii="AvenirNext LT Pro Cn" w:eastAsia="Times New Roman" w:hAnsi="AvenirNext LT Pro Cn"/>
        </w:rPr>
        <w:t xml:space="preserve">l’équipe de recherche a observé </w:t>
      </w:r>
      <w:r w:rsidR="002C5DF8">
        <w:rPr>
          <w:rFonts w:ascii="AvenirNext LT Pro Cn" w:eastAsia="Times New Roman" w:hAnsi="AvenirNext LT Pro Cn"/>
        </w:rPr>
        <w:t>qu’ils s’invers</w:t>
      </w:r>
      <w:r>
        <w:rPr>
          <w:rFonts w:ascii="AvenirNext LT Pro Cn" w:eastAsia="Times New Roman" w:hAnsi="AvenirNext LT Pro Cn"/>
        </w:rPr>
        <w:t>ai</w:t>
      </w:r>
      <w:r w:rsidR="002C5DF8">
        <w:rPr>
          <w:rFonts w:ascii="AvenirNext LT Pro Cn" w:eastAsia="Times New Roman" w:hAnsi="AvenirNext LT Pro Cn"/>
        </w:rPr>
        <w:t>ent en femelle.</w:t>
      </w:r>
      <w:r w:rsidR="000632AA">
        <w:rPr>
          <w:rFonts w:ascii="AvenirNext LT Pro Cn" w:eastAsia="Times New Roman" w:hAnsi="AvenirNext LT Pro Cn"/>
        </w:rPr>
        <w:t xml:space="preserve"> Ce qui montre que ce gène porté par le chromosome B a un rôle essentiel dans la différenciation sexuelle des poissons cavernicoles d</w:t>
      </w:r>
      <w:r w:rsidR="008E247A">
        <w:rPr>
          <w:rFonts w:ascii="AvenirNext LT Pro Cn" w:eastAsia="Times New Roman" w:hAnsi="AvenirNext LT Pro Cn"/>
        </w:rPr>
        <w:t>e la grotte</w:t>
      </w:r>
      <w:r w:rsidR="000632AA">
        <w:rPr>
          <w:rFonts w:ascii="AvenirNext LT Pro Cn" w:eastAsia="Times New Roman" w:hAnsi="AvenirNext LT Pro Cn"/>
        </w:rPr>
        <w:t xml:space="preserve"> </w:t>
      </w:r>
      <w:proofErr w:type="spellStart"/>
      <w:r w:rsidR="000632AA">
        <w:rPr>
          <w:rFonts w:ascii="AvenirNext LT Pro Cn" w:eastAsia="Times New Roman" w:hAnsi="AvenirNext LT Pro Cn"/>
        </w:rPr>
        <w:t>Pach</w:t>
      </w:r>
      <w:r w:rsidR="00225121">
        <w:rPr>
          <w:rFonts w:ascii="AvenirNext LT Pro Cn" w:hAnsi="AvenirNext LT Pro Cn" w:cs="Arial"/>
          <w:bCs/>
        </w:rPr>
        <w:t>ó</w:t>
      </w:r>
      <w:r w:rsidR="000632AA">
        <w:rPr>
          <w:rFonts w:ascii="AvenirNext LT Pro Cn" w:eastAsia="Times New Roman" w:hAnsi="AvenirNext LT Pro Cn"/>
        </w:rPr>
        <w:t>n</w:t>
      </w:r>
      <w:proofErr w:type="spellEnd"/>
      <w:r w:rsidR="000632AA">
        <w:rPr>
          <w:rFonts w:ascii="AvenirNext LT Pro Cn" w:eastAsia="Times New Roman" w:hAnsi="AvenirNext LT Pro Cn"/>
        </w:rPr>
        <w:t>.</w:t>
      </w:r>
    </w:p>
    <w:p w14:paraId="73651F73" w14:textId="77777777" w:rsidR="002C5DF8" w:rsidRDefault="002C5DF8" w:rsidP="009863CC">
      <w:pPr>
        <w:pStyle w:val="NormalWeb"/>
        <w:spacing w:before="0" w:beforeAutospacing="0" w:after="0" w:afterAutospacing="0"/>
        <w:jc w:val="both"/>
        <w:rPr>
          <w:rFonts w:ascii="AvenirNext LT Pro Cn" w:eastAsia="Times New Roman" w:hAnsi="AvenirNext LT Pro Cn"/>
        </w:rPr>
      </w:pPr>
    </w:p>
    <w:p w14:paraId="09746E93" w14:textId="062A4BC4" w:rsidR="002C5DF8" w:rsidRDefault="002C5DF8" w:rsidP="009863CC">
      <w:pPr>
        <w:pStyle w:val="NormalWeb"/>
        <w:spacing w:before="0" w:beforeAutospacing="0" w:after="0" w:afterAutospacing="0"/>
        <w:jc w:val="both"/>
        <w:rPr>
          <w:rFonts w:ascii="AvenirNext LT Pro Cn" w:eastAsia="Times New Roman" w:hAnsi="AvenirNext LT Pro Cn"/>
        </w:rPr>
      </w:pPr>
      <w:r>
        <w:rPr>
          <w:rFonts w:ascii="AvenirNext LT Pro Cn" w:eastAsia="Times New Roman" w:hAnsi="AvenirNext LT Pro Cn"/>
        </w:rPr>
        <w:t>Cette étude montre pour la première fois chez un vertébré qu’un chromosome</w:t>
      </w:r>
      <w:r w:rsidR="00AD53EE">
        <w:rPr>
          <w:rFonts w:ascii="AvenirNext LT Pro Cn" w:eastAsia="Times New Roman" w:hAnsi="AvenirNext LT Pro Cn"/>
        </w:rPr>
        <w:t xml:space="preserve"> de type</w:t>
      </w:r>
      <w:r>
        <w:rPr>
          <w:rFonts w:ascii="AvenirNext LT Pro Cn" w:eastAsia="Times New Roman" w:hAnsi="AvenirNext LT Pro Cn"/>
        </w:rPr>
        <w:t xml:space="preserve"> B détermine le sexe des individus. </w:t>
      </w:r>
      <w:r w:rsidR="00E333D8">
        <w:rPr>
          <w:rFonts w:ascii="AvenirNext LT Pro Cn" w:eastAsia="Times New Roman" w:hAnsi="AvenirNext LT Pro Cn"/>
        </w:rPr>
        <w:t>C</w:t>
      </w:r>
      <w:r w:rsidR="00702E8B">
        <w:rPr>
          <w:rFonts w:ascii="AvenirNext LT Pro Cn" w:eastAsia="Times New Roman" w:hAnsi="AvenirNext LT Pro Cn"/>
        </w:rPr>
        <w:t xml:space="preserve">e chromosome « B sexuel » </w:t>
      </w:r>
      <w:r>
        <w:rPr>
          <w:rFonts w:ascii="AvenirNext LT Pro Cn" w:eastAsia="Times New Roman" w:hAnsi="AvenirNext LT Pro Cn"/>
        </w:rPr>
        <w:t>se comporte un peu comme un chromosome Y chez les mammifères</w:t>
      </w:r>
      <w:r w:rsidR="001721E2">
        <w:rPr>
          <w:rFonts w:ascii="AvenirNext LT Pro Cn" w:eastAsia="Times New Roman" w:hAnsi="AvenirNext LT Pro Cn"/>
        </w:rPr>
        <w:t>,</w:t>
      </w:r>
      <w:r>
        <w:rPr>
          <w:rFonts w:ascii="AvenirNext LT Pro Cn" w:eastAsia="Times New Roman" w:hAnsi="AvenirNext LT Pro Cn"/>
        </w:rPr>
        <w:t xml:space="preserve"> en possédant un gène déterminant majeur qui va induire le développement d’un sexe mâle et qui est transmis uniquement de père en fils.</w:t>
      </w:r>
      <w:r w:rsidR="004C5BD5">
        <w:rPr>
          <w:rFonts w:ascii="AvenirNext LT Pro Cn" w:eastAsia="Times New Roman" w:hAnsi="AvenirNext LT Pro Cn"/>
        </w:rPr>
        <w:t xml:space="preserve"> </w:t>
      </w:r>
      <w:r w:rsidR="00E333D8">
        <w:rPr>
          <w:rFonts w:ascii="AvenirNext LT Pro Cn" w:eastAsia="Times New Roman" w:hAnsi="AvenirNext LT Pro Cn"/>
        </w:rPr>
        <w:t>De nombreuses questions persistent sur l’origine de ce chromosome « B sexuel » car il</w:t>
      </w:r>
      <w:r w:rsidR="001721E2">
        <w:rPr>
          <w:rFonts w:ascii="AvenirNext LT Pro Cn" w:eastAsia="Times New Roman" w:hAnsi="AvenirNext LT Pro Cn"/>
        </w:rPr>
        <w:t>s</w:t>
      </w:r>
      <w:r w:rsidR="00E333D8">
        <w:rPr>
          <w:rFonts w:ascii="AvenirNext LT Pro Cn" w:eastAsia="Times New Roman" w:hAnsi="AvenirNext LT Pro Cn"/>
        </w:rPr>
        <w:t xml:space="preserve"> n</w:t>
      </w:r>
      <w:r w:rsidR="001721E2">
        <w:rPr>
          <w:rFonts w:ascii="AvenirNext LT Pro Cn" w:eastAsia="Times New Roman" w:hAnsi="AvenirNext LT Pro Cn"/>
        </w:rPr>
        <w:t xml:space="preserve">e </w:t>
      </w:r>
      <w:r w:rsidR="00E333D8">
        <w:rPr>
          <w:rFonts w:ascii="AvenirNext LT Pro Cn" w:eastAsia="Times New Roman" w:hAnsi="AvenirNext LT Pro Cn"/>
        </w:rPr>
        <w:t>s</w:t>
      </w:r>
      <w:r w:rsidR="001721E2">
        <w:rPr>
          <w:rFonts w:ascii="AvenirNext LT Pro Cn" w:eastAsia="Times New Roman" w:hAnsi="AvenirNext LT Pro Cn"/>
        </w:rPr>
        <w:t>on</w:t>
      </w:r>
      <w:r w:rsidR="00177104">
        <w:rPr>
          <w:rFonts w:ascii="AvenirNext LT Pro Cn" w:eastAsia="Times New Roman" w:hAnsi="AvenirNext LT Pro Cn"/>
        </w:rPr>
        <w:t>t</w:t>
      </w:r>
      <w:r w:rsidR="00E333D8">
        <w:rPr>
          <w:rFonts w:ascii="AvenirNext LT Pro Cn" w:eastAsia="Times New Roman" w:hAnsi="AvenirNext LT Pro Cn"/>
        </w:rPr>
        <w:t xml:space="preserve"> pas présent</w:t>
      </w:r>
      <w:r w:rsidR="001721E2">
        <w:rPr>
          <w:rFonts w:ascii="AvenirNext LT Pro Cn" w:eastAsia="Times New Roman" w:hAnsi="AvenirNext LT Pro Cn"/>
        </w:rPr>
        <w:t>s</w:t>
      </w:r>
      <w:r w:rsidR="00E333D8">
        <w:rPr>
          <w:rFonts w:ascii="AvenirNext LT Pro Cn" w:eastAsia="Times New Roman" w:hAnsi="AvenirNext LT Pro Cn"/>
        </w:rPr>
        <w:t xml:space="preserve"> au sein de toutes les populations d’</w:t>
      </w:r>
      <w:r w:rsidR="00E333D8">
        <w:rPr>
          <w:rFonts w:ascii="AvenirNext LT Pro Cn" w:eastAsia="Times New Roman" w:hAnsi="AvenirNext LT Pro Cn"/>
          <w:i/>
        </w:rPr>
        <w:t xml:space="preserve">Astyanax </w:t>
      </w:r>
      <w:proofErr w:type="spellStart"/>
      <w:r w:rsidR="00E333D8">
        <w:rPr>
          <w:rFonts w:ascii="AvenirNext LT Pro Cn" w:eastAsia="Times New Roman" w:hAnsi="AvenirNext LT Pro Cn"/>
          <w:i/>
        </w:rPr>
        <w:t>mexicanus</w:t>
      </w:r>
      <w:proofErr w:type="spellEnd"/>
      <w:r w:rsidR="001721E2">
        <w:rPr>
          <w:rFonts w:ascii="AvenirNext LT Pro Cn" w:eastAsia="Times New Roman" w:hAnsi="AvenirNext LT Pro Cn"/>
        </w:rPr>
        <w:t>.</w:t>
      </w:r>
      <w:r w:rsidR="00E333D8">
        <w:rPr>
          <w:rFonts w:ascii="AvenirNext LT Pro Cn" w:eastAsia="Times New Roman" w:hAnsi="AvenirNext LT Pro Cn"/>
        </w:rPr>
        <w:t xml:space="preserve"> </w:t>
      </w:r>
      <w:r w:rsidR="001721E2">
        <w:rPr>
          <w:rFonts w:ascii="AvenirNext LT Pro Cn" w:eastAsia="Times New Roman" w:hAnsi="AvenirNext LT Pro Cn"/>
        </w:rPr>
        <w:t>L</w:t>
      </w:r>
      <w:r w:rsidR="00E333D8">
        <w:rPr>
          <w:rFonts w:ascii="AvenirNext LT Pro Cn" w:eastAsia="Times New Roman" w:hAnsi="AvenirNext LT Pro Cn"/>
        </w:rPr>
        <w:t xml:space="preserve">es recherches se poursuivent </w:t>
      </w:r>
      <w:r w:rsidR="001721E2">
        <w:rPr>
          <w:rFonts w:ascii="AvenirNext LT Pro Cn" w:eastAsia="Times New Roman" w:hAnsi="AvenirNext LT Pro Cn"/>
        </w:rPr>
        <w:t>donc</w:t>
      </w:r>
      <w:r w:rsidR="00E333D8">
        <w:rPr>
          <w:rFonts w:ascii="AvenirNext LT Pro Cn" w:eastAsia="Times New Roman" w:hAnsi="AvenirNext LT Pro Cn"/>
        </w:rPr>
        <w:t xml:space="preserve"> pour </w:t>
      </w:r>
      <w:r w:rsidR="00177104">
        <w:rPr>
          <w:rFonts w:ascii="AvenirNext LT Pro Cn" w:eastAsia="Times New Roman" w:hAnsi="AvenirNext LT Pro Cn"/>
        </w:rPr>
        <w:t xml:space="preserve">mieux </w:t>
      </w:r>
      <w:r w:rsidR="00E333D8">
        <w:rPr>
          <w:rFonts w:ascii="AvenirNext LT Pro Cn" w:eastAsia="Times New Roman" w:hAnsi="AvenirNext LT Pro Cn"/>
        </w:rPr>
        <w:t>comprendre l’évolution du déterminisme sexuel chez cette espèce</w:t>
      </w:r>
      <w:r w:rsidR="004C5BD5">
        <w:rPr>
          <w:rFonts w:ascii="AvenirNext LT Pro Cn" w:eastAsia="Times New Roman" w:hAnsi="AvenirNext LT Pro Cn"/>
        </w:rPr>
        <w:t>.</w:t>
      </w:r>
    </w:p>
    <w:p w14:paraId="5F140304" w14:textId="72A38A69" w:rsidR="00A6543C" w:rsidRDefault="00A6543C" w:rsidP="009863CC">
      <w:pPr>
        <w:pStyle w:val="NormalWeb"/>
        <w:spacing w:before="0" w:beforeAutospacing="0" w:after="0" w:afterAutospacing="0"/>
        <w:jc w:val="both"/>
        <w:rPr>
          <w:rFonts w:ascii="AvenirNext LT Pro Cn" w:eastAsia="Times New Roman" w:hAnsi="AvenirNext LT Pro Cn"/>
        </w:rPr>
      </w:pPr>
    </w:p>
    <w:p w14:paraId="52C2B12D" w14:textId="4E5AFABF" w:rsidR="00A659D7" w:rsidRDefault="00A659D7" w:rsidP="009863CC">
      <w:pPr>
        <w:pStyle w:val="NormalWeb"/>
        <w:spacing w:before="0" w:beforeAutospacing="0" w:after="0" w:afterAutospacing="0"/>
        <w:jc w:val="both"/>
        <w:rPr>
          <w:rFonts w:ascii="AvenirNext LT Pro Cn" w:eastAsia="Times New Roman" w:hAnsi="AvenirNext LT Pro Cn"/>
        </w:rPr>
      </w:pPr>
    </w:p>
    <w:p w14:paraId="23403219" w14:textId="77777777" w:rsidR="000A7489" w:rsidRPr="00B24818" w:rsidRDefault="00F51966" w:rsidP="004870AC">
      <w:pPr>
        <w:autoSpaceDE w:val="0"/>
        <w:autoSpaceDN w:val="0"/>
        <w:adjustRightInd w:val="0"/>
        <w:spacing w:after="0" w:line="240" w:lineRule="auto"/>
        <w:rPr>
          <w:rFonts w:ascii="AvenirNext LT Pro Cn" w:hAnsi="AvenirNext LT Pro Cn" w:cs="Times New Roman"/>
          <w:b/>
        </w:rPr>
      </w:pPr>
      <w:r w:rsidRPr="00B24818">
        <w:rPr>
          <w:rFonts w:ascii="AvenirNext LT Pro Cn" w:hAnsi="AvenirNext LT Pro Cn" w:cstheme="minorHAnsi"/>
          <w:b/>
        </w:rPr>
        <w:t>R</w:t>
      </w:r>
      <w:r w:rsidR="00384406" w:rsidRPr="00B24818">
        <w:rPr>
          <w:rFonts w:ascii="AvenirNext LT Pro Cn" w:hAnsi="AvenirNext LT Pro Cn" w:cstheme="minorHAnsi"/>
          <w:b/>
        </w:rPr>
        <w:t>éfé</w:t>
      </w:r>
      <w:r w:rsidRPr="00B24818">
        <w:rPr>
          <w:rFonts w:ascii="AvenirNext LT Pro Cn" w:hAnsi="AvenirNext LT Pro Cn" w:cstheme="minorHAnsi"/>
          <w:b/>
        </w:rPr>
        <w:t>rence</w:t>
      </w:r>
    </w:p>
    <w:p w14:paraId="70CEB8CE" w14:textId="77777777" w:rsidR="00F26EED" w:rsidRPr="00B24818" w:rsidRDefault="00F26EED" w:rsidP="007737E0">
      <w:pPr>
        <w:pStyle w:val="NormalWeb"/>
        <w:spacing w:before="0" w:beforeAutospacing="0" w:after="0" w:afterAutospacing="0"/>
        <w:rPr>
          <w:rFonts w:ascii="AvenirNext LT Pro Cn" w:hAnsi="AvenirNext LT Pro Cn" w:cs="Arial"/>
          <w:color w:val="auto"/>
          <w:sz w:val="18"/>
          <w:szCs w:val="18"/>
        </w:rPr>
      </w:pPr>
    </w:p>
    <w:p w14:paraId="45949ADD" w14:textId="612E625B" w:rsidR="0003658C" w:rsidRPr="00225121" w:rsidRDefault="00947AD5" w:rsidP="00947AD5">
      <w:pPr>
        <w:spacing w:after="40" w:line="240" w:lineRule="auto"/>
        <w:rPr>
          <w:rFonts w:ascii="AvenirNext LT Pro Cn" w:hAnsi="AvenirNext LT Pro Cn" w:cs="Arial"/>
          <w:bCs/>
          <w:sz w:val="18"/>
          <w:szCs w:val="18"/>
          <w:lang w:val="en-US"/>
        </w:rPr>
      </w:pPr>
      <w:proofErr w:type="spellStart"/>
      <w:r w:rsidRPr="00947AD5">
        <w:rPr>
          <w:rFonts w:ascii="AvenirNext LT Pro Cn" w:hAnsi="AvenirNext LT Pro Cn" w:cstheme="minorHAnsi"/>
        </w:rPr>
        <w:t>Boudjema</w:t>
      </w:r>
      <w:proofErr w:type="spellEnd"/>
      <w:r w:rsidRPr="00947AD5">
        <w:rPr>
          <w:rFonts w:ascii="AvenirNext LT Pro Cn" w:hAnsi="AvenirNext LT Pro Cn" w:cstheme="minorHAnsi"/>
        </w:rPr>
        <w:t xml:space="preserve"> </w:t>
      </w:r>
      <w:proofErr w:type="spellStart"/>
      <w:r w:rsidRPr="00947AD5">
        <w:rPr>
          <w:rFonts w:ascii="AvenirNext LT Pro Cn" w:hAnsi="AvenirNext LT Pro Cn" w:cstheme="minorHAnsi"/>
        </w:rPr>
        <w:t>Imarazene</w:t>
      </w:r>
      <w:proofErr w:type="spellEnd"/>
      <w:r w:rsidRPr="00947AD5">
        <w:rPr>
          <w:rFonts w:ascii="AvenirNext LT Pro Cn" w:hAnsi="AvenirNext LT Pro Cn" w:cstheme="minorHAnsi"/>
        </w:rPr>
        <w:t xml:space="preserve">, </w:t>
      </w:r>
      <w:r>
        <w:rPr>
          <w:rFonts w:ascii="AvenirNext LT Pro Cn" w:hAnsi="AvenirNext LT Pro Cn" w:cstheme="minorHAnsi"/>
          <w:i/>
        </w:rPr>
        <w:t xml:space="preserve">et al. </w:t>
      </w:r>
      <w:r w:rsidRPr="00225121">
        <w:rPr>
          <w:rFonts w:ascii="AvenirNext LT Pro Cn" w:hAnsi="AvenirNext LT Pro Cn" w:cstheme="minorHAnsi"/>
          <w:i/>
          <w:lang w:val="en-US"/>
        </w:rPr>
        <w:t xml:space="preserve">A </w:t>
      </w:r>
      <w:r w:rsidR="008E247A" w:rsidRPr="00225121">
        <w:rPr>
          <w:rFonts w:ascii="AvenirNext LT Pro Cn" w:hAnsi="AvenirNext LT Pro Cn" w:cstheme="minorHAnsi"/>
          <w:i/>
          <w:lang w:val="en-US"/>
        </w:rPr>
        <w:t>supernumerary “</w:t>
      </w:r>
      <w:r w:rsidRPr="00225121">
        <w:rPr>
          <w:rFonts w:ascii="AvenirNext LT Pro Cn" w:hAnsi="AvenirNext LT Pro Cn" w:cstheme="minorHAnsi"/>
          <w:i/>
          <w:lang w:val="en-US"/>
        </w:rPr>
        <w:t>B</w:t>
      </w:r>
      <w:r w:rsidRPr="00225121">
        <w:rPr>
          <w:rFonts w:ascii="AvenirNext LT Pro Cn" w:hAnsi="AvenirNext LT Pro Cn" w:cstheme="minorHAnsi"/>
          <w:b/>
          <w:bCs/>
          <w:i/>
          <w:lang w:val="en-US"/>
        </w:rPr>
        <w:t>-</w:t>
      </w:r>
      <w:r w:rsidRPr="00225121">
        <w:rPr>
          <w:rFonts w:ascii="AvenirNext LT Pro Cn" w:hAnsi="AvenirNext LT Pro Cn" w:cstheme="minorHAnsi"/>
          <w:i/>
          <w:lang w:val="en-US"/>
        </w:rPr>
        <w:t xml:space="preserve">sex” chromosome </w:t>
      </w:r>
      <w:r w:rsidRPr="00225121">
        <w:rPr>
          <w:rFonts w:ascii="AvenirNext LT Pro Cn" w:hAnsi="AvenirNext LT Pro Cn" w:cstheme="minorHAnsi"/>
          <w:bCs/>
          <w:i/>
          <w:lang w:val="en-US"/>
        </w:rPr>
        <w:t>drives male sex</w:t>
      </w:r>
      <w:r w:rsidRPr="00225121">
        <w:rPr>
          <w:rFonts w:ascii="AvenirNext LT Pro Cn" w:hAnsi="AvenirNext LT Pro Cn" w:cstheme="minorHAnsi"/>
          <w:i/>
          <w:lang w:val="en-US"/>
        </w:rPr>
        <w:t xml:space="preserve"> </w:t>
      </w:r>
      <w:r w:rsidRPr="00225121">
        <w:rPr>
          <w:rFonts w:ascii="AvenirNext LT Pro Cn" w:hAnsi="AvenirNext LT Pro Cn" w:cstheme="minorHAnsi"/>
          <w:bCs/>
          <w:i/>
          <w:lang w:val="en-US"/>
        </w:rPr>
        <w:t xml:space="preserve">determination in the </w:t>
      </w:r>
      <w:proofErr w:type="spellStart"/>
      <w:r w:rsidRPr="00225121">
        <w:rPr>
          <w:rFonts w:ascii="AvenirNext LT Pro Cn" w:hAnsi="AvenirNext LT Pro Cn" w:cstheme="minorHAnsi"/>
          <w:bCs/>
          <w:i/>
          <w:lang w:val="en-US"/>
        </w:rPr>
        <w:t>Pachón</w:t>
      </w:r>
      <w:proofErr w:type="spellEnd"/>
      <w:r w:rsidRPr="00225121">
        <w:rPr>
          <w:rFonts w:ascii="AvenirNext LT Pro Cn" w:hAnsi="AvenirNext LT Pro Cn" w:cstheme="minorHAnsi"/>
          <w:bCs/>
          <w:i/>
          <w:lang w:val="en-US"/>
        </w:rPr>
        <w:t xml:space="preserve"> cavefish, </w:t>
      </w:r>
      <w:r w:rsidRPr="00225121">
        <w:rPr>
          <w:rFonts w:ascii="AvenirNext LT Pro Cn" w:hAnsi="AvenirNext LT Pro Cn" w:cstheme="minorHAnsi"/>
          <w:bCs/>
          <w:i/>
          <w:iCs/>
          <w:lang w:val="en-US"/>
        </w:rPr>
        <w:t xml:space="preserve">Astyanax </w:t>
      </w:r>
      <w:proofErr w:type="spellStart"/>
      <w:r w:rsidRPr="00225121">
        <w:rPr>
          <w:rFonts w:ascii="AvenirNext LT Pro Cn" w:hAnsi="AvenirNext LT Pro Cn" w:cstheme="minorHAnsi"/>
          <w:bCs/>
          <w:i/>
          <w:iCs/>
          <w:lang w:val="en-US"/>
        </w:rPr>
        <w:t>mexicanus</w:t>
      </w:r>
      <w:proofErr w:type="spellEnd"/>
      <w:r w:rsidRPr="00225121">
        <w:rPr>
          <w:rFonts w:ascii="AvenirNext LT Pro Cn" w:hAnsi="AvenirNext LT Pro Cn" w:cstheme="minorHAnsi"/>
          <w:bCs/>
          <w:iCs/>
          <w:lang w:val="en-US"/>
        </w:rPr>
        <w:t xml:space="preserve"> Current Biology </w:t>
      </w:r>
      <w:proofErr w:type="spellStart"/>
      <w:r w:rsidR="005376D8" w:rsidRPr="005376D8">
        <w:rPr>
          <w:rFonts w:ascii="AvenirNext LT Pro Cn" w:hAnsi="AvenirNext LT Pro Cn" w:cstheme="minorHAnsi"/>
          <w:bCs/>
          <w:iCs/>
        </w:rPr>
        <w:t>September</w:t>
      </w:r>
      <w:proofErr w:type="spellEnd"/>
      <w:r w:rsidR="005376D8" w:rsidRPr="005376D8">
        <w:rPr>
          <w:rFonts w:ascii="AvenirNext LT Pro Cn" w:hAnsi="AvenirNext LT Pro Cn" w:cstheme="minorHAnsi"/>
          <w:bCs/>
          <w:iCs/>
        </w:rPr>
        <w:t xml:space="preserve"> 07, 2021DOI:</w:t>
      </w:r>
      <w:hyperlink r:id="rId8" w:history="1">
        <w:r w:rsidR="005376D8" w:rsidRPr="005376D8">
          <w:rPr>
            <w:rStyle w:val="Lienhypertexte"/>
            <w:rFonts w:ascii="AvenirNext LT Pro Cn" w:hAnsi="AvenirNext LT Pro Cn" w:cstheme="minorHAnsi"/>
            <w:bCs/>
            <w:iCs/>
          </w:rPr>
          <w:t>https://doi.org/10.1016/j.cub.2021.08.030</w:t>
        </w:r>
      </w:hyperlink>
    </w:p>
    <w:p w14:paraId="1082615E" w14:textId="77777777" w:rsidR="00181F22" w:rsidRPr="00225121" w:rsidRDefault="00181F22" w:rsidP="00384406">
      <w:pPr>
        <w:spacing w:after="40" w:line="240" w:lineRule="auto"/>
        <w:rPr>
          <w:rFonts w:ascii="AvenirNext LT Pro Cn" w:hAnsi="AvenirNext LT Pro Cn" w:cs="Times New Roman"/>
          <w:b/>
          <w:lang w:val="en-US"/>
        </w:rPr>
      </w:pPr>
    </w:p>
    <w:p w14:paraId="7105FD01" w14:textId="6C6F9A61" w:rsidR="00384406" w:rsidRPr="00B24818" w:rsidRDefault="00384406" w:rsidP="00384406">
      <w:pPr>
        <w:spacing w:after="40" w:line="240" w:lineRule="auto"/>
        <w:rPr>
          <w:rFonts w:ascii="AvenirNext LT Pro Cn" w:hAnsi="AvenirNext LT Pro Cn" w:cs="Times New Roman"/>
          <w:b/>
        </w:rPr>
      </w:pPr>
      <w:r w:rsidRPr="00B24818">
        <w:rPr>
          <w:rFonts w:ascii="AvenirNext LT Pro Cn" w:hAnsi="AvenirNext LT Pro Cn" w:cs="Times New Roman"/>
          <w:b/>
        </w:rPr>
        <w:t xml:space="preserve">Contact scientifique : </w:t>
      </w:r>
    </w:p>
    <w:p w14:paraId="0DC7FEB6" w14:textId="547E73FA" w:rsidR="00384406" w:rsidRPr="00B24818" w:rsidRDefault="00AD53EE" w:rsidP="00384406">
      <w:pPr>
        <w:spacing w:after="40" w:line="240" w:lineRule="auto"/>
        <w:rPr>
          <w:rFonts w:ascii="AvenirNext LT Pro Cn" w:hAnsi="AvenirNext LT Pro Cn"/>
        </w:rPr>
      </w:pPr>
      <w:r>
        <w:rPr>
          <w:rFonts w:ascii="AvenirNext LT Pro Cn" w:hAnsi="AvenirNext LT Pro Cn" w:cs="Times New Roman"/>
        </w:rPr>
        <w:t>Yann Guiguen</w:t>
      </w:r>
      <w:r w:rsidR="0075497B">
        <w:rPr>
          <w:rFonts w:ascii="AvenirNext LT Pro Cn" w:hAnsi="AvenirNext LT Pro Cn" w:cs="Times New Roman"/>
        </w:rPr>
        <w:t xml:space="preserve"> –</w:t>
      </w:r>
      <w:r>
        <w:rPr>
          <w:rFonts w:ascii="AvenirNext LT Pro Cn" w:hAnsi="AvenirNext LT Pro Cn" w:cs="Times New Roman"/>
        </w:rPr>
        <w:t xml:space="preserve"> </w:t>
      </w:r>
      <w:hyperlink r:id="rId9" w:history="1">
        <w:r w:rsidR="0075497B" w:rsidRPr="007F0EB5">
          <w:rPr>
            <w:rStyle w:val="Lienhypertexte"/>
            <w:rFonts w:ascii="AvenirNext LT Pro Cn" w:hAnsi="AvenirNext LT Pro Cn" w:cs="Times New Roman"/>
          </w:rPr>
          <w:t>yann.guiguen@inrae.fr</w:t>
        </w:r>
      </w:hyperlink>
      <w:r>
        <w:rPr>
          <w:rFonts w:ascii="AvenirNext LT Pro Cn" w:hAnsi="AvenirNext LT Pro Cn" w:cs="Times New Roman"/>
        </w:rPr>
        <w:t xml:space="preserve"> </w:t>
      </w:r>
    </w:p>
    <w:p w14:paraId="4C833C98" w14:textId="77777777" w:rsidR="00AD53EE" w:rsidRDefault="00AD53EE" w:rsidP="00384406">
      <w:pPr>
        <w:spacing w:after="40" w:line="240" w:lineRule="auto"/>
        <w:rPr>
          <w:rFonts w:ascii="AvenirNext LT Pro Cn" w:hAnsi="AvenirNext LT Pro Cn" w:cs="Times New Roman"/>
        </w:rPr>
      </w:pPr>
      <w:r w:rsidRPr="00AD53EE">
        <w:rPr>
          <w:rFonts w:ascii="AvenirNext LT Pro Cn" w:hAnsi="AvenirNext LT Pro Cn" w:cs="Times New Roman"/>
        </w:rPr>
        <w:t xml:space="preserve">Laboratoire de Physiologie et Génomique des Poissons </w:t>
      </w:r>
      <w:r w:rsidR="00947AD5">
        <w:rPr>
          <w:rFonts w:ascii="AvenirNext LT Pro Cn" w:hAnsi="AvenirNext LT Pro Cn" w:cs="Times New Roman"/>
        </w:rPr>
        <w:t>(LPGP)</w:t>
      </w:r>
    </w:p>
    <w:p w14:paraId="61B88110" w14:textId="77777777" w:rsidR="00384406" w:rsidRPr="00B24818" w:rsidRDefault="00384406" w:rsidP="00384406">
      <w:pPr>
        <w:spacing w:after="40" w:line="240" w:lineRule="auto"/>
        <w:rPr>
          <w:rFonts w:ascii="AvenirNext LT Pro Cn" w:hAnsi="AvenirNext LT Pro Cn" w:cs="Times New Roman"/>
        </w:rPr>
      </w:pPr>
      <w:r w:rsidRPr="00B24818">
        <w:rPr>
          <w:rFonts w:ascii="AvenirNext LT Pro Cn" w:hAnsi="AvenirNext LT Pro Cn" w:cs="Times New Roman"/>
        </w:rPr>
        <w:t xml:space="preserve">Département scientifique </w:t>
      </w:r>
      <w:r w:rsidR="00947AD5">
        <w:rPr>
          <w:rFonts w:ascii="AvenirNext LT Pro Cn" w:hAnsi="AvenirNext LT Pro Cn" w:cs="Times New Roman"/>
        </w:rPr>
        <w:t>Physiologie animale et systèmes d’élevage (PHASE)</w:t>
      </w:r>
    </w:p>
    <w:p w14:paraId="7E3C2796" w14:textId="77777777" w:rsidR="00384406" w:rsidRPr="00B24818" w:rsidRDefault="00384406" w:rsidP="00384406">
      <w:pPr>
        <w:spacing w:after="40" w:line="240" w:lineRule="auto"/>
        <w:rPr>
          <w:rFonts w:ascii="AvenirNext LT Pro Cn" w:hAnsi="AvenirNext LT Pro Cn" w:cs="Times New Roman"/>
        </w:rPr>
      </w:pPr>
      <w:r w:rsidRPr="00B24818">
        <w:rPr>
          <w:rFonts w:ascii="AvenirNext LT Pro Cn" w:hAnsi="AvenirNext LT Pro Cn" w:cs="Times New Roman"/>
        </w:rPr>
        <w:t xml:space="preserve">Centre INRAE </w:t>
      </w:r>
      <w:r w:rsidR="00947AD5">
        <w:rPr>
          <w:rFonts w:ascii="AvenirNext LT Pro Cn" w:hAnsi="AvenirNext LT Pro Cn" w:cs="Times New Roman"/>
        </w:rPr>
        <w:t>Bretagne-Normandie</w:t>
      </w:r>
    </w:p>
    <w:p w14:paraId="64C7B175" w14:textId="77777777" w:rsidR="00384406" w:rsidRPr="00B24818" w:rsidRDefault="00384406" w:rsidP="00384406">
      <w:pPr>
        <w:spacing w:after="40" w:line="240" w:lineRule="auto"/>
        <w:rPr>
          <w:rStyle w:val="structresult"/>
          <w:rFonts w:ascii="AvenirNext LT Pro Cn" w:hAnsi="AvenirNext LT Pro Cn"/>
        </w:rPr>
      </w:pPr>
    </w:p>
    <w:p w14:paraId="6EFE598A" w14:textId="77777777" w:rsidR="00E21903" w:rsidRPr="00E21903" w:rsidRDefault="00E21903" w:rsidP="007737E0">
      <w:pPr>
        <w:spacing w:after="40" w:line="240" w:lineRule="auto"/>
        <w:rPr>
          <w:rFonts w:ascii="AvenirNext LT Pro Cn" w:hAnsi="AvenirNext LT Pro Cn" w:cs="Arial"/>
          <w:b/>
          <w:sz w:val="18"/>
          <w:szCs w:val="18"/>
        </w:rPr>
      </w:pPr>
      <w:bookmarkStart w:id="0" w:name="_GoBack"/>
      <w:bookmarkEnd w:id="0"/>
    </w:p>
    <w:sectPr w:rsidR="00E21903" w:rsidRPr="00E21903" w:rsidSect="00E21903">
      <w:footerReference w:type="default" r:id="rId10"/>
      <w:headerReference w:type="first" r:id="rId11"/>
      <w:pgSz w:w="11906" w:h="16838"/>
      <w:pgMar w:top="1417" w:right="1417" w:bottom="1417" w:left="1417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8BE00" w14:textId="77777777" w:rsidR="001F7B12" w:rsidRDefault="001F7B12" w:rsidP="00F82CFB">
      <w:pPr>
        <w:spacing w:after="0" w:line="240" w:lineRule="auto"/>
      </w:pPr>
      <w:r>
        <w:separator/>
      </w:r>
    </w:p>
  </w:endnote>
  <w:endnote w:type="continuationSeparator" w:id="0">
    <w:p w14:paraId="2E6E0179" w14:textId="77777777" w:rsidR="001F7B12" w:rsidRDefault="001F7B12" w:rsidP="00F82CFB">
      <w:pPr>
        <w:spacing w:after="0" w:line="240" w:lineRule="auto"/>
      </w:pPr>
      <w:r>
        <w:continuationSeparator/>
      </w:r>
    </w:p>
  </w:endnote>
  <w:endnote w:type="continuationNotice" w:id="1">
    <w:p w14:paraId="1810E2D1" w14:textId="77777777" w:rsidR="001F7B12" w:rsidRDefault="001F7B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Noto Sans">
    <w:altName w:val="Times New Roman"/>
    <w:charset w:val="00"/>
    <w:family w:val="auto"/>
    <w:pitch w:val="default"/>
  </w:font>
  <w:font w:name="AvenirNext LT Pro MediumCn">
    <w:altName w:val="Arial Narrow"/>
    <w:panose1 w:val="020B06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AvenirNext LT Pro Cn">
    <w:altName w:val="Times New Roman"/>
    <w:panose1 w:val="020B0506020202020204"/>
    <w:charset w:val="00"/>
    <w:family w:val="swiss"/>
    <w:notTrueType/>
    <w:pitch w:val="variable"/>
    <w:sig w:usb0="800000A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Times New Roman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9878F" w14:textId="77777777" w:rsidR="0003658C" w:rsidRDefault="0003658C" w:rsidP="0003658C">
    <w:pPr>
      <w:spacing w:after="40" w:line="240" w:lineRule="auto"/>
      <w:rPr>
        <w:rFonts w:ascii="Arial" w:hAnsi="Arial" w:cs="Arial"/>
        <w:sz w:val="18"/>
        <w:szCs w:val="18"/>
      </w:rPr>
    </w:pPr>
  </w:p>
  <w:p w14:paraId="4B322216" w14:textId="77777777" w:rsidR="0003658C" w:rsidRDefault="000365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EF87" w14:textId="77777777" w:rsidR="001F7B12" w:rsidRDefault="001F7B12" w:rsidP="00F82CFB">
      <w:pPr>
        <w:spacing w:after="0" w:line="240" w:lineRule="auto"/>
      </w:pPr>
      <w:r>
        <w:separator/>
      </w:r>
    </w:p>
  </w:footnote>
  <w:footnote w:type="continuationSeparator" w:id="0">
    <w:p w14:paraId="28F3FF5C" w14:textId="77777777" w:rsidR="001F7B12" w:rsidRDefault="001F7B12" w:rsidP="00F82CFB">
      <w:pPr>
        <w:spacing w:after="0" w:line="240" w:lineRule="auto"/>
      </w:pPr>
      <w:r>
        <w:continuationSeparator/>
      </w:r>
    </w:p>
  </w:footnote>
  <w:footnote w:type="continuationNotice" w:id="1">
    <w:p w14:paraId="45557FA5" w14:textId="77777777" w:rsidR="001F7B12" w:rsidRDefault="001F7B12">
      <w:pPr>
        <w:spacing w:after="0" w:line="240" w:lineRule="auto"/>
      </w:pPr>
    </w:p>
  </w:footnote>
  <w:footnote w:id="2">
    <w:p w14:paraId="6462EB7E" w14:textId="471040F2" w:rsidR="00010F32" w:rsidRDefault="00010F32" w:rsidP="00010F32">
      <w:pPr>
        <w:pStyle w:val="Notedebasdepage"/>
      </w:pPr>
      <w:r>
        <w:rPr>
          <w:rStyle w:val="Appelnotedebasdep"/>
        </w:rPr>
        <w:footnoteRef/>
      </w:r>
      <w:r>
        <w:t xml:space="preserve"> De l’Institut des neurosciences Paris-Saclay (CNRS/Université Paris-Saclay), de l’Institut de génomique fonctionnelle (CNRS/Inserm/Université de Montpellier) et de l’Institut des sciences de l'évolution de Montpellier (CNRS/IRD/Université de Montpellier).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3D28B" w14:textId="3A129BED" w:rsidR="002A6D90" w:rsidRDefault="00E21903" w:rsidP="00B24818">
    <w:pPr>
      <w:jc w:val="right"/>
      <w:rPr>
        <w:rFonts w:ascii="AvenirNext LT Pro Cn" w:hAnsi="AvenirNext LT Pro Cn" w:cstheme="minorHAnsi"/>
        <w:sz w:val="20"/>
        <w:szCs w:val="20"/>
      </w:rPr>
    </w:pPr>
    <w:r>
      <w:rPr>
        <w:rFonts w:ascii="AvenirNext LT Pro Cn" w:hAnsi="AvenirNext LT Pro Cn" w:cstheme="minorHAnsi"/>
        <w:noProof/>
        <w:sz w:val="20"/>
        <w:szCs w:val="20"/>
        <w:lang w:eastAsia="fr-FR"/>
      </w:rPr>
      <w:drawing>
        <wp:anchor distT="0" distB="0" distL="114300" distR="114300" simplePos="0" relativeHeight="251661312" behindDoc="0" locked="0" layoutInCell="1" allowOverlap="1" wp14:anchorId="394BE865" wp14:editId="216B99AC">
          <wp:simplePos x="0" y="0"/>
          <wp:positionH relativeFrom="margin">
            <wp:align>right</wp:align>
          </wp:positionH>
          <wp:positionV relativeFrom="paragraph">
            <wp:posOffset>135890</wp:posOffset>
          </wp:positionV>
          <wp:extent cx="1301115" cy="587375"/>
          <wp:effectExtent l="0" t="0" r="0" b="3175"/>
          <wp:wrapThrough wrapText="bothSides">
            <wp:wrapPolygon edited="0">
              <wp:start x="0" y="0"/>
              <wp:lineTo x="0" y="21016"/>
              <wp:lineTo x="21189" y="21016"/>
              <wp:lineTo x="21189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PSACLAY-FondPr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11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Next LT Pro Cn" w:hAnsi="AvenirNext LT Pro Cn"/>
        <w:noProof/>
        <w:lang w:eastAsia="fr-FR"/>
      </w:rPr>
      <w:drawing>
        <wp:anchor distT="0" distB="0" distL="114300" distR="114300" simplePos="0" relativeHeight="251660288" behindDoc="0" locked="0" layoutInCell="1" allowOverlap="1" wp14:anchorId="177ACBE9" wp14:editId="090EE2F7">
          <wp:simplePos x="0" y="0"/>
          <wp:positionH relativeFrom="rightMargin">
            <wp:posOffset>-2666365</wp:posOffset>
          </wp:positionH>
          <wp:positionV relativeFrom="paragraph">
            <wp:posOffset>71120</wp:posOffset>
          </wp:positionV>
          <wp:extent cx="711200" cy="711200"/>
          <wp:effectExtent l="0" t="0" r="0" b="0"/>
          <wp:wrapThrough wrapText="bothSides">
            <wp:wrapPolygon edited="0">
              <wp:start x="5207" y="0"/>
              <wp:lineTo x="0" y="3471"/>
              <wp:lineTo x="0" y="13886"/>
              <wp:lineTo x="2314" y="18514"/>
              <wp:lineTo x="5207" y="20829"/>
              <wp:lineTo x="5786" y="20829"/>
              <wp:lineTo x="13886" y="20829"/>
              <wp:lineTo x="14464" y="20829"/>
              <wp:lineTo x="17936" y="18514"/>
              <wp:lineTo x="20829" y="13886"/>
              <wp:lineTo x="20829" y="4050"/>
              <wp:lineTo x="13886" y="0"/>
              <wp:lineTo x="5207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NR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818">
      <w:rPr>
        <w:rFonts w:ascii="AvenirNext LT Pro Cn" w:hAnsi="AvenirNext LT Pro Cn"/>
        <w:noProof/>
        <w:lang w:eastAsia="fr-FR"/>
      </w:rPr>
      <w:drawing>
        <wp:anchor distT="0" distB="0" distL="114300" distR="114300" simplePos="0" relativeHeight="251659264" behindDoc="0" locked="0" layoutInCell="1" allowOverlap="1" wp14:anchorId="46D3429A" wp14:editId="3CA30432">
          <wp:simplePos x="0" y="0"/>
          <wp:positionH relativeFrom="margin">
            <wp:posOffset>1182370</wp:posOffset>
          </wp:positionH>
          <wp:positionV relativeFrom="paragraph">
            <wp:posOffset>194945</wp:posOffset>
          </wp:positionV>
          <wp:extent cx="1358900" cy="353060"/>
          <wp:effectExtent l="0" t="0" r="0" b="8890"/>
          <wp:wrapThrough wrapText="bothSides">
            <wp:wrapPolygon edited="0">
              <wp:start x="0" y="0"/>
              <wp:lineTo x="0" y="20978"/>
              <wp:lineTo x="21196" y="20978"/>
              <wp:lineTo x="21196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INRAE_Quadri-[BD]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6D90" w:rsidRPr="00B24818">
      <w:rPr>
        <w:rFonts w:ascii="AvenirNext LT Pro Cn" w:hAnsi="AvenirNext LT Pro Cn"/>
        <w:noProof/>
        <w:lang w:eastAsia="fr-FR"/>
      </w:rPr>
      <w:drawing>
        <wp:anchor distT="0" distB="0" distL="114300" distR="114300" simplePos="0" relativeHeight="251658240" behindDoc="0" locked="0" layoutInCell="1" allowOverlap="1" wp14:anchorId="14321D15" wp14:editId="2E33C70C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837638" cy="825500"/>
          <wp:effectExtent l="0" t="0" r="635" b="0"/>
          <wp:wrapThrough wrapText="bothSides">
            <wp:wrapPolygon edited="0">
              <wp:start x="0" y="0"/>
              <wp:lineTo x="0" y="20935"/>
              <wp:lineTo x="21125" y="20935"/>
              <wp:lineTo x="21125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ublique_Francaise_[BD].jp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9"/>
                  <a:stretch/>
                </pic:blipFill>
                <pic:spPr bwMode="auto">
                  <a:xfrm>
                    <a:off x="0" y="0"/>
                    <a:ext cx="837638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39105BF" w14:textId="6E366869" w:rsidR="002A6D90" w:rsidRDefault="002A6D90" w:rsidP="00B24818">
    <w:pPr>
      <w:jc w:val="right"/>
      <w:rPr>
        <w:rFonts w:ascii="AvenirNext LT Pro Cn" w:hAnsi="AvenirNext LT Pro Cn" w:cstheme="minorHAnsi"/>
        <w:sz w:val="20"/>
        <w:szCs w:val="20"/>
      </w:rPr>
    </w:pPr>
  </w:p>
  <w:p w14:paraId="2B6510E7" w14:textId="270FC968" w:rsidR="002A6D90" w:rsidRPr="00B24818" w:rsidRDefault="002A6D90" w:rsidP="00E21903">
    <w:pPr>
      <w:rPr>
        <w:rFonts w:ascii="AvenirNext LT Pro Cn" w:hAnsi="AvenirNext LT Pro 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CC8"/>
    <w:multiLevelType w:val="hybridMultilevel"/>
    <w:tmpl w:val="26AA8F2A"/>
    <w:lvl w:ilvl="0" w:tplc="59F0A1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2634F"/>
    <w:multiLevelType w:val="hybridMultilevel"/>
    <w:tmpl w:val="DED08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2266E"/>
    <w:multiLevelType w:val="hybridMultilevel"/>
    <w:tmpl w:val="22C2F6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F2F6324"/>
    <w:multiLevelType w:val="hybridMultilevel"/>
    <w:tmpl w:val="8DA8F292"/>
    <w:lvl w:ilvl="0" w:tplc="4EDC9F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7C"/>
    <w:rsid w:val="00001132"/>
    <w:rsid w:val="00001268"/>
    <w:rsid w:val="00002AC0"/>
    <w:rsid w:val="0000326D"/>
    <w:rsid w:val="000039BA"/>
    <w:rsid w:val="000056C3"/>
    <w:rsid w:val="00010F32"/>
    <w:rsid w:val="00014EA3"/>
    <w:rsid w:val="00016F7E"/>
    <w:rsid w:val="00032642"/>
    <w:rsid w:val="0003658C"/>
    <w:rsid w:val="00056CC6"/>
    <w:rsid w:val="000632AA"/>
    <w:rsid w:val="0007471B"/>
    <w:rsid w:val="000749CC"/>
    <w:rsid w:val="00075193"/>
    <w:rsid w:val="00094FB5"/>
    <w:rsid w:val="000A7489"/>
    <w:rsid w:val="000B6A23"/>
    <w:rsid w:val="000F10EB"/>
    <w:rsid w:val="000F2F94"/>
    <w:rsid w:val="000F4CD8"/>
    <w:rsid w:val="000F6908"/>
    <w:rsid w:val="00101032"/>
    <w:rsid w:val="001075A9"/>
    <w:rsid w:val="001117B2"/>
    <w:rsid w:val="00114B2C"/>
    <w:rsid w:val="00125E1D"/>
    <w:rsid w:val="00130AE2"/>
    <w:rsid w:val="00135075"/>
    <w:rsid w:val="00137EDE"/>
    <w:rsid w:val="00147C80"/>
    <w:rsid w:val="0015322D"/>
    <w:rsid w:val="0015768C"/>
    <w:rsid w:val="00161F9C"/>
    <w:rsid w:val="001721E2"/>
    <w:rsid w:val="00177104"/>
    <w:rsid w:val="00181F22"/>
    <w:rsid w:val="0018385E"/>
    <w:rsid w:val="00184B6C"/>
    <w:rsid w:val="001953ED"/>
    <w:rsid w:val="00196FA2"/>
    <w:rsid w:val="00197429"/>
    <w:rsid w:val="00197FBD"/>
    <w:rsid w:val="001A5400"/>
    <w:rsid w:val="001B2C49"/>
    <w:rsid w:val="001D11B4"/>
    <w:rsid w:val="001F1331"/>
    <w:rsid w:val="001F2310"/>
    <w:rsid w:val="001F7B12"/>
    <w:rsid w:val="0020219A"/>
    <w:rsid w:val="00217F01"/>
    <w:rsid w:val="002225DB"/>
    <w:rsid w:val="00225121"/>
    <w:rsid w:val="0022690F"/>
    <w:rsid w:val="00226E99"/>
    <w:rsid w:val="00235083"/>
    <w:rsid w:val="0026732D"/>
    <w:rsid w:val="002779BB"/>
    <w:rsid w:val="002A6D90"/>
    <w:rsid w:val="002B3319"/>
    <w:rsid w:val="002B7C67"/>
    <w:rsid w:val="002C423E"/>
    <w:rsid w:val="002C5385"/>
    <w:rsid w:val="002C5DF8"/>
    <w:rsid w:val="002C5F80"/>
    <w:rsid w:val="002D28B5"/>
    <w:rsid w:val="002D36BF"/>
    <w:rsid w:val="002E0D47"/>
    <w:rsid w:val="002F4404"/>
    <w:rsid w:val="002F656B"/>
    <w:rsid w:val="0031656C"/>
    <w:rsid w:val="00326C93"/>
    <w:rsid w:val="00330516"/>
    <w:rsid w:val="00330659"/>
    <w:rsid w:val="00336E06"/>
    <w:rsid w:val="003402CA"/>
    <w:rsid w:val="00340FA6"/>
    <w:rsid w:val="00341049"/>
    <w:rsid w:val="003436D0"/>
    <w:rsid w:val="00343BFC"/>
    <w:rsid w:val="00344B03"/>
    <w:rsid w:val="00347898"/>
    <w:rsid w:val="00347A67"/>
    <w:rsid w:val="00350854"/>
    <w:rsid w:val="00351452"/>
    <w:rsid w:val="003666A5"/>
    <w:rsid w:val="003837C5"/>
    <w:rsid w:val="00384406"/>
    <w:rsid w:val="003A1842"/>
    <w:rsid w:val="003A563C"/>
    <w:rsid w:val="003C17A6"/>
    <w:rsid w:val="003D4790"/>
    <w:rsid w:val="003E69FE"/>
    <w:rsid w:val="003F0715"/>
    <w:rsid w:val="003F076E"/>
    <w:rsid w:val="003F4E93"/>
    <w:rsid w:val="003F5345"/>
    <w:rsid w:val="0041626D"/>
    <w:rsid w:val="00434596"/>
    <w:rsid w:val="00453179"/>
    <w:rsid w:val="004533B6"/>
    <w:rsid w:val="0046616F"/>
    <w:rsid w:val="004870AC"/>
    <w:rsid w:val="0048790B"/>
    <w:rsid w:val="004B029C"/>
    <w:rsid w:val="004C5BD5"/>
    <w:rsid w:val="004D373C"/>
    <w:rsid w:val="004D5BD2"/>
    <w:rsid w:val="004E1621"/>
    <w:rsid w:val="004E36E9"/>
    <w:rsid w:val="004E5525"/>
    <w:rsid w:val="004F2D47"/>
    <w:rsid w:val="00505123"/>
    <w:rsid w:val="00514E0E"/>
    <w:rsid w:val="00515996"/>
    <w:rsid w:val="00534925"/>
    <w:rsid w:val="00537511"/>
    <w:rsid w:val="005376D8"/>
    <w:rsid w:val="00542FBE"/>
    <w:rsid w:val="00547B9A"/>
    <w:rsid w:val="00556406"/>
    <w:rsid w:val="00560C8E"/>
    <w:rsid w:val="005638EF"/>
    <w:rsid w:val="0057294E"/>
    <w:rsid w:val="00577968"/>
    <w:rsid w:val="00586C01"/>
    <w:rsid w:val="005A29C9"/>
    <w:rsid w:val="005C0F9E"/>
    <w:rsid w:val="005D3451"/>
    <w:rsid w:val="005E6246"/>
    <w:rsid w:val="00611307"/>
    <w:rsid w:val="006118D4"/>
    <w:rsid w:val="00617B6F"/>
    <w:rsid w:val="00621CB0"/>
    <w:rsid w:val="00623308"/>
    <w:rsid w:val="006358EB"/>
    <w:rsid w:val="00635991"/>
    <w:rsid w:val="00641875"/>
    <w:rsid w:val="00642DC2"/>
    <w:rsid w:val="00646C5B"/>
    <w:rsid w:val="0065637E"/>
    <w:rsid w:val="006569BC"/>
    <w:rsid w:val="00667F32"/>
    <w:rsid w:val="00686643"/>
    <w:rsid w:val="00687BA9"/>
    <w:rsid w:val="00693694"/>
    <w:rsid w:val="006936FE"/>
    <w:rsid w:val="00694DC8"/>
    <w:rsid w:val="0069778A"/>
    <w:rsid w:val="006C6C16"/>
    <w:rsid w:val="006D19BF"/>
    <w:rsid w:val="006D1D96"/>
    <w:rsid w:val="006D38C5"/>
    <w:rsid w:val="007003C5"/>
    <w:rsid w:val="007008C9"/>
    <w:rsid w:val="00702E8B"/>
    <w:rsid w:val="00711286"/>
    <w:rsid w:val="0073452B"/>
    <w:rsid w:val="007419FC"/>
    <w:rsid w:val="0074414E"/>
    <w:rsid w:val="00746B1E"/>
    <w:rsid w:val="00752883"/>
    <w:rsid w:val="00754448"/>
    <w:rsid w:val="0075497B"/>
    <w:rsid w:val="00761CB2"/>
    <w:rsid w:val="00761F63"/>
    <w:rsid w:val="007737E0"/>
    <w:rsid w:val="007947FC"/>
    <w:rsid w:val="007A18A7"/>
    <w:rsid w:val="007A54A4"/>
    <w:rsid w:val="007C0785"/>
    <w:rsid w:val="007C2C84"/>
    <w:rsid w:val="007D3A93"/>
    <w:rsid w:val="007D5102"/>
    <w:rsid w:val="00824130"/>
    <w:rsid w:val="0082432C"/>
    <w:rsid w:val="00846DDC"/>
    <w:rsid w:val="0085700F"/>
    <w:rsid w:val="008635BA"/>
    <w:rsid w:val="008757FE"/>
    <w:rsid w:val="0087618C"/>
    <w:rsid w:val="008769F6"/>
    <w:rsid w:val="00897AC7"/>
    <w:rsid w:val="008A3EBC"/>
    <w:rsid w:val="008A45C7"/>
    <w:rsid w:val="008B1B89"/>
    <w:rsid w:val="008D3113"/>
    <w:rsid w:val="008D6552"/>
    <w:rsid w:val="008E247A"/>
    <w:rsid w:val="008E6D97"/>
    <w:rsid w:val="00903F29"/>
    <w:rsid w:val="00906116"/>
    <w:rsid w:val="009174B1"/>
    <w:rsid w:val="00920B77"/>
    <w:rsid w:val="009218BA"/>
    <w:rsid w:val="00946181"/>
    <w:rsid w:val="00947AD5"/>
    <w:rsid w:val="00952848"/>
    <w:rsid w:val="00955627"/>
    <w:rsid w:val="00975C8D"/>
    <w:rsid w:val="009765AC"/>
    <w:rsid w:val="00977742"/>
    <w:rsid w:val="009863CC"/>
    <w:rsid w:val="00990743"/>
    <w:rsid w:val="00993EAC"/>
    <w:rsid w:val="009B0E79"/>
    <w:rsid w:val="009B6474"/>
    <w:rsid w:val="009E6612"/>
    <w:rsid w:val="009E710E"/>
    <w:rsid w:val="009F73EF"/>
    <w:rsid w:val="00A101DA"/>
    <w:rsid w:val="00A5679E"/>
    <w:rsid w:val="00A6543C"/>
    <w:rsid w:val="00A659D7"/>
    <w:rsid w:val="00A70250"/>
    <w:rsid w:val="00A77A1A"/>
    <w:rsid w:val="00A8165C"/>
    <w:rsid w:val="00A8260D"/>
    <w:rsid w:val="00A83B69"/>
    <w:rsid w:val="00A907D6"/>
    <w:rsid w:val="00A90820"/>
    <w:rsid w:val="00A9182C"/>
    <w:rsid w:val="00A95C2D"/>
    <w:rsid w:val="00AA400D"/>
    <w:rsid w:val="00AB6AF9"/>
    <w:rsid w:val="00AC1BB7"/>
    <w:rsid w:val="00AC4F5C"/>
    <w:rsid w:val="00AC5ACD"/>
    <w:rsid w:val="00AC6FBD"/>
    <w:rsid w:val="00AD0849"/>
    <w:rsid w:val="00AD0AC8"/>
    <w:rsid w:val="00AD53EE"/>
    <w:rsid w:val="00AF5C8A"/>
    <w:rsid w:val="00AF6A0F"/>
    <w:rsid w:val="00B004E9"/>
    <w:rsid w:val="00B03951"/>
    <w:rsid w:val="00B1046B"/>
    <w:rsid w:val="00B1215C"/>
    <w:rsid w:val="00B1736E"/>
    <w:rsid w:val="00B23106"/>
    <w:rsid w:val="00B24818"/>
    <w:rsid w:val="00B32483"/>
    <w:rsid w:val="00B36B6A"/>
    <w:rsid w:val="00B378A1"/>
    <w:rsid w:val="00B5227A"/>
    <w:rsid w:val="00B62996"/>
    <w:rsid w:val="00B75327"/>
    <w:rsid w:val="00B80821"/>
    <w:rsid w:val="00B86376"/>
    <w:rsid w:val="00B917E0"/>
    <w:rsid w:val="00B918BD"/>
    <w:rsid w:val="00BB3AB9"/>
    <w:rsid w:val="00BB794D"/>
    <w:rsid w:val="00BC596C"/>
    <w:rsid w:val="00BE5875"/>
    <w:rsid w:val="00BF1ED0"/>
    <w:rsid w:val="00C11389"/>
    <w:rsid w:val="00C14F56"/>
    <w:rsid w:val="00C17E41"/>
    <w:rsid w:val="00C17F33"/>
    <w:rsid w:val="00C25830"/>
    <w:rsid w:val="00C275C3"/>
    <w:rsid w:val="00C33B82"/>
    <w:rsid w:val="00C46145"/>
    <w:rsid w:val="00C51232"/>
    <w:rsid w:val="00C53CBA"/>
    <w:rsid w:val="00C5510B"/>
    <w:rsid w:val="00C7151F"/>
    <w:rsid w:val="00CA4C69"/>
    <w:rsid w:val="00CB1895"/>
    <w:rsid w:val="00CB2015"/>
    <w:rsid w:val="00CC086C"/>
    <w:rsid w:val="00CC4E14"/>
    <w:rsid w:val="00CE155D"/>
    <w:rsid w:val="00CE2CE1"/>
    <w:rsid w:val="00CF7B73"/>
    <w:rsid w:val="00D11614"/>
    <w:rsid w:val="00D32DA7"/>
    <w:rsid w:val="00D41443"/>
    <w:rsid w:val="00D433C0"/>
    <w:rsid w:val="00D451C5"/>
    <w:rsid w:val="00D45462"/>
    <w:rsid w:val="00D4757B"/>
    <w:rsid w:val="00D734D4"/>
    <w:rsid w:val="00D856B9"/>
    <w:rsid w:val="00D9370C"/>
    <w:rsid w:val="00DA5698"/>
    <w:rsid w:val="00DB2C17"/>
    <w:rsid w:val="00DD0603"/>
    <w:rsid w:val="00DD1872"/>
    <w:rsid w:val="00DF09F2"/>
    <w:rsid w:val="00DF140B"/>
    <w:rsid w:val="00E15BE5"/>
    <w:rsid w:val="00E218AB"/>
    <w:rsid w:val="00E21903"/>
    <w:rsid w:val="00E333D8"/>
    <w:rsid w:val="00E36E2D"/>
    <w:rsid w:val="00E436EB"/>
    <w:rsid w:val="00E46DAE"/>
    <w:rsid w:val="00E771A3"/>
    <w:rsid w:val="00E7757C"/>
    <w:rsid w:val="00E8170E"/>
    <w:rsid w:val="00E92BF7"/>
    <w:rsid w:val="00ED6643"/>
    <w:rsid w:val="00ED7E7C"/>
    <w:rsid w:val="00EE1052"/>
    <w:rsid w:val="00EE2888"/>
    <w:rsid w:val="00EE6611"/>
    <w:rsid w:val="00EF3EB1"/>
    <w:rsid w:val="00F04012"/>
    <w:rsid w:val="00F26EED"/>
    <w:rsid w:val="00F36122"/>
    <w:rsid w:val="00F36E33"/>
    <w:rsid w:val="00F43A97"/>
    <w:rsid w:val="00F51966"/>
    <w:rsid w:val="00F52572"/>
    <w:rsid w:val="00F57197"/>
    <w:rsid w:val="00F75FCE"/>
    <w:rsid w:val="00F82CFB"/>
    <w:rsid w:val="00F858D4"/>
    <w:rsid w:val="00F9716D"/>
    <w:rsid w:val="00FA283F"/>
    <w:rsid w:val="00FD1191"/>
    <w:rsid w:val="00FD1BF5"/>
    <w:rsid w:val="00FE2038"/>
    <w:rsid w:val="00FE6C7B"/>
    <w:rsid w:val="00FE6DE9"/>
    <w:rsid w:val="00FF0907"/>
    <w:rsid w:val="00FF23AE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D26EA02"/>
  <w15:docId w15:val="{CF4F7E79-B3C3-41BA-AE9A-9B13A84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ED7E7C"/>
    <w:pPr>
      <w:tabs>
        <w:tab w:val="center" w:pos="4819"/>
        <w:tab w:val="right" w:pos="9071"/>
      </w:tabs>
      <w:suppressAutoHyphens/>
      <w:overflowPunct w:val="0"/>
      <w:autoSpaceDE w:val="0"/>
      <w:spacing w:before="24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semiHidden/>
    <w:rsid w:val="00ED7E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phedeliste">
    <w:name w:val="List Paragraph"/>
    <w:basedOn w:val="Normal"/>
    <w:uiPriority w:val="34"/>
    <w:qFormat/>
    <w:rsid w:val="00ED7E7C"/>
    <w:pPr>
      <w:spacing w:after="0" w:line="240" w:lineRule="auto"/>
      <w:ind w:left="720"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F525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7B6F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6FB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82C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2C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2C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2C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2CFB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2CF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2CF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2CFB"/>
    <w:rPr>
      <w:vertAlign w:val="superscript"/>
    </w:rPr>
  </w:style>
  <w:style w:type="character" w:customStyle="1" w:styleId="structresult">
    <w:name w:val="structresult"/>
    <w:basedOn w:val="Policepardfaut"/>
    <w:qFormat/>
    <w:rsid w:val="0069778A"/>
  </w:style>
  <w:style w:type="character" w:customStyle="1" w:styleId="Policepardfaut2">
    <w:name w:val="Police par défaut2"/>
    <w:rsid w:val="004E36E9"/>
  </w:style>
  <w:style w:type="paragraph" w:customStyle="1" w:styleId="LO-Normal">
    <w:name w:val="LO-Normal"/>
    <w:rsid w:val="004E36E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Verdana" w:eastAsia="SimSun" w:hAnsi="Verdana" w:cs="Mangal"/>
      <w:color w:val="00000A"/>
      <w:szCs w:val="24"/>
      <w:lang w:eastAsia="zh-CN" w:bidi="hi-IN"/>
    </w:rPr>
  </w:style>
  <w:style w:type="paragraph" w:customStyle="1" w:styleId="Contenudetableau">
    <w:name w:val="Contenu de tableau"/>
    <w:basedOn w:val="LO-Normal"/>
    <w:rsid w:val="004E36E9"/>
    <w:pPr>
      <w:suppressLineNumbers/>
    </w:pPr>
  </w:style>
  <w:style w:type="character" w:customStyle="1" w:styleId="object-hover">
    <w:name w:val="object-hover"/>
    <w:rsid w:val="004E36E9"/>
  </w:style>
  <w:style w:type="paragraph" w:styleId="Rvision">
    <w:name w:val="Revision"/>
    <w:hidden/>
    <w:uiPriority w:val="99"/>
    <w:semiHidden/>
    <w:rsid w:val="00EE1052"/>
    <w:pPr>
      <w:spacing w:after="0" w:line="240" w:lineRule="auto"/>
    </w:pPr>
  </w:style>
  <w:style w:type="character" w:customStyle="1" w:styleId="spancontent2">
    <w:name w:val="spancontent2"/>
    <w:basedOn w:val="Policepardfaut"/>
    <w:rsid w:val="00B917E0"/>
  </w:style>
  <w:style w:type="character" w:styleId="Lienhypertextesuivivisit">
    <w:name w:val="FollowedHyperlink"/>
    <w:basedOn w:val="Policepardfaut"/>
    <w:uiPriority w:val="99"/>
    <w:semiHidden/>
    <w:unhideWhenUsed/>
    <w:rsid w:val="00D32DA7"/>
    <w:rPr>
      <w:color w:val="954F72" w:themeColor="followedHyperlink"/>
      <w:u w:val="single"/>
    </w:rPr>
  </w:style>
  <w:style w:type="character" w:customStyle="1" w:styleId="contextual-datacite1">
    <w:name w:val="contextual-data__cite1"/>
    <w:basedOn w:val="Policepardfaut"/>
    <w:rsid w:val="00D32DA7"/>
    <w:rPr>
      <w:vanish/>
      <w:webHidden w:val="0"/>
      <w:specVanish w:val="0"/>
    </w:rPr>
  </w:style>
  <w:style w:type="character" w:customStyle="1" w:styleId="doi1">
    <w:name w:val="doi1"/>
    <w:basedOn w:val="Policepardfaut"/>
    <w:rsid w:val="00D32DA7"/>
    <w:rPr>
      <w:rFonts w:ascii="Noto Sans" w:hAnsi="Noto Sans" w:hint="default"/>
      <w:b w:val="0"/>
      <w:bCs w:val="0"/>
      <w:caps/>
      <w:color w:val="888888"/>
      <w:spacing w:val="8"/>
      <w:sz w:val="17"/>
      <w:szCs w:val="17"/>
    </w:rPr>
  </w:style>
  <w:style w:type="character" w:styleId="Accentuation">
    <w:name w:val="Emphasis"/>
    <w:basedOn w:val="Policepardfaut"/>
    <w:uiPriority w:val="20"/>
    <w:qFormat/>
    <w:rsid w:val="00A70250"/>
    <w:rPr>
      <w:i/>
      <w:iCs/>
    </w:rPr>
  </w:style>
  <w:style w:type="character" w:customStyle="1" w:styleId="highwire-cite-metadata-journal">
    <w:name w:val="highwire-cite-metadata-journal"/>
    <w:basedOn w:val="Policepardfaut"/>
    <w:rsid w:val="00A70250"/>
  </w:style>
  <w:style w:type="character" w:customStyle="1" w:styleId="highwire-cite-metadata-pages">
    <w:name w:val="highwire-cite-metadata-pages"/>
    <w:basedOn w:val="Policepardfaut"/>
    <w:rsid w:val="00A70250"/>
  </w:style>
  <w:style w:type="character" w:customStyle="1" w:styleId="highwire-cite-metadata-doi">
    <w:name w:val="highwire-cite-metadata-doi"/>
    <w:basedOn w:val="Policepardfaut"/>
    <w:rsid w:val="00A70250"/>
  </w:style>
  <w:style w:type="character" w:customStyle="1" w:styleId="doilabel">
    <w:name w:val="doi_label"/>
    <w:basedOn w:val="Policepardfaut"/>
    <w:rsid w:val="00A70250"/>
  </w:style>
  <w:style w:type="paragraph" w:customStyle="1" w:styleId="Auteurducourrier">
    <w:name w:val="Auteur du courrier"/>
    <w:basedOn w:val="Normal"/>
    <w:link w:val="AuteurducourrierCar"/>
    <w:qFormat/>
    <w:rsid w:val="009863CC"/>
    <w:pPr>
      <w:spacing w:line="276" w:lineRule="auto"/>
    </w:pPr>
    <w:rPr>
      <w:rFonts w:ascii="AvenirNext LT Pro MediumCn" w:hAnsi="AvenirNext LT Pro MediumCn" w:cstheme="minorHAnsi"/>
      <w:sz w:val="26"/>
      <w:szCs w:val="26"/>
    </w:rPr>
  </w:style>
  <w:style w:type="character" w:customStyle="1" w:styleId="AuteurducourrierCar">
    <w:name w:val="Auteur du courrier Car"/>
    <w:basedOn w:val="Policepardfaut"/>
    <w:link w:val="Auteurducourrier"/>
    <w:rsid w:val="009863CC"/>
    <w:rPr>
      <w:rFonts w:ascii="AvenirNext LT Pro MediumCn" w:hAnsi="AvenirNext LT Pro MediumCn" w:cstheme="minorHAnsi"/>
      <w:sz w:val="26"/>
      <w:szCs w:val="26"/>
    </w:rPr>
  </w:style>
  <w:style w:type="paragraph" w:customStyle="1" w:styleId="Textecourant">
    <w:name w:val="Texte courant"/>
    <w:basedOn w:val="Normal"/>
    <w:link w:val="TextecourantCar"/>
    <w:qFormat/>
    <w:rsid w:val="009863CC"/>
    <w:pPr>
      <w:spacing w:line="276" w:lineRule="auto"/>
    </w:pPr>
    <w:rPr>
      <w:rFonts w:ascii="AvenirNext LT Pro Cn" w:hAnsi="AvenirNext LT Pro Cn" w:cstheme="minorHAnsi"/>
      <w:sz w:val="20"/>
      <w:szCs w:val="20"/>
    </w:rPr>
  </w:style>
  <w:style w:type="character" w:customStyle="1" w:styleId="TextecourantCar">
    <w:name w:val="Texte courant Car"/>
    <w:basedOn w:val="Policepardfaut"/>
    <w:link w:val="Textecourant"/>
    <w:rsid w:val="009863CC"/>
    <w:rPr>
      <w:rFonts w:ascii="AvenirNext LT Pro Cn" w:hAnsi="AvenirNext LT Pro Cn" w:cstheme="minorHAnsi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3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3658C"/>
  </w:style>
  <w:style w:type="table" w:styleId="Grilledutableau">
    <w:name w:val="Table Grid"/>
    <w:basedOn w:val="TableauNormal"/>
    <w:uiPriority w:val="39"/>
    <w:rsid w:val="0003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4">
    <w:name w:val="ListLabel 24"/>
    <w:qFormat/>
    <w:rsid w:val="00384406"/>
    <w:rPr>
      <w:rFonts w:ascii="AvenirNext LT Pro Cn" w:hAnsi="AvenirNext LT Pro Cn" w:cstheme="minorHAns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20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ub.2021.08.0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ann.guiguen@inra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23EE7-4539-4DA6-9F64-F411DA86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4186</Characters>
  <Application>Microsoft Office Word</Application>
  <DocSecurity>0</DocSecurity>
  <Lines>77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INRA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Lise Poulet</dc:creator>
  <cp:lastModifiedBy>Frand Mélanie</cp:lastModifiedBy>
  <cp:revision>2</cp:revision>
  <dcterms:created xsi:type="dcterms:W3CDTF">2021-09-08T09:53:00Z</dcterms:created>
  <dcterms:modified xsi:type="dcterms:W3CDTF">2021-09-08T09:53:00Z</dcterms:modified>
</cp:coreProperties>
</file>