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4B1D8" w14:textId="3A281A30" w:rsidR="00271411" w:rsidRPr="00E56ABF" w:rsidRDefault="00F33E35" w:rsidP="00271411">
      <w:pPr>
        <w:jc w:val="both"/>
        <w:rPr>
          <w:rFonts w:ascii="AvenirNext LT Pro Cn" w:hAnsi="AvenirNext LT Pro Cn" w:cstheme="minorHAnsi"/>
        </w:rPr>
      </w:pPr>
      <w:r>
        <w:rPr>
          <w:rFonts w:ascii="AvenirNext LT Pro Cn" w:hAnsi="AvenirNext LT Pro Cn" w:cstheme="minorHAnsi"/>
        </w:rPr>
        <w:t xml:space="preserve">  </w:t>
      </w:r>
      <w:r>
        <w:rPr>
          <w:rFonts w:ascii="AvenirNext LT Pro Cn" w:hAnsi="AvenirNext LT Pro Cn" w:cstheme="minorHAnsi"/>
        </w:rPr>
        <w:tab/>
      </w:r>
      <w:r>
        <w:rPr>
          <w:rFonts w:ascii="AvenirNext LT Pro Cn" w:hAnsi="AvenirNext LT Pro Cn" w:cstheme="minorHAnsi"/>
        </w:rPr>
        <w:tab/>
      </w:r>
      <w:r>
        <w:rPr>
          <w:rFonts w:ascii="AvenirNext LT Pro Cn" w:hAnsi="AvenirNext LT Pro Cn" w:cstheme="minorHAnsi"/>
        </w:rPr>
        <w:tab/>
      </w:r>
      <w:r>
        <w:rPr>
          <w:rFonts w:ascii="AvenirNext LT Pro Cn" w:hAnsi="AvenirNext LT Pro Cn" w:cstheme="minorHAnsi"/>
        </w:rPr>
        <w:tab/>
      </w:r>
      <w:r>
        <w:rPr>
          <w:rFonts w:ascii="AvenirNext LT Pro Cn" w:hAnsi="AvenirNext LT Pro Cn" w:cstheme="minorHAnsi"/>
        </w:rPr>
        <w:tab/>
      </w:r>
    </w:p>
    <w:p w14:paraId="05792A00" w14:textId="0CB56E0A" w:rsidR="00271411" w:rsidRPr="00134DB9" w:rsidRDefault="006B00DC" w:rsidP="00271411">
      <w:pPr>
        <w:jc w:val="both"/>
        <w:rPr>
          <w:rFonts w:ascii="AvenirNext LT Pro Cn" w:hAnsi="AvenirNext LT Pro Cn" w:cstheme="minorHAnsi"/>
          <w:sz w:val="20"/>
          <w:szCs w:val="20"/>
        </w:rPr>
      </w:pPr>
      <w:r>
        <w:rPr>
          <w:rFonts w:eastAsia="Times New Roman"/>
          <w:noProof/>
          <w:lang w:eastAsia="fr-FR"/>
        </w:rPr>
        <w:drawing>
          <wp:anchor distT="0" distB="0" distL="114300" distR="114300" simplePos="0" relativeHeight="251660288" behindDoc="0" locked="0" layoutInCell="1" allowOverlap="1" wp14:anchorId="4B39F85A" wp14:editId="06203CA1">
            <wp:simplePos x="0" y="0"/>
            <wp:positionH relativeFrom="margin">
              <wp:align>left</wp:align>
            </wp:positionH>
            <wp:positionV relativeFrom="paragraph">
              <wp:posOffset>22225</wp:posOffset>
            </wp:positionV>
            <wp:extent cx="1349375" cy="356235"/>
            <wp:effectExtent l="0" t="0" r="3175" b="571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INRAE.jpg"/>
                    <pic:cNvPicPr/>
                  </pic:nvPicPr>
                  <pic:blipFill>
                    <a:blip r:embed="rId8">
                      <a:extLst>
                        <a:ext uri="{28A0092B-C50C-407E-A947-70E740481C1C}">
                          <a14:useLocalDpi xmlns:a14="http://schemas.microsoft.com/office/drawing/2010/main" val="0"/>
                        </a:ext>
                      </a:extLst>
                    </a:blip>
                    <a:stretch>
                      <a:fillRect/>
                    </a:stretch>
                  </pic:blipFill>
                  <pic:spPr>
                    <a:xfrm>
                      <a:off x="0" y="0"/>
                      <a:ext cx="1349375" cy="356235"/>
                    </a:xfrm>
                    <a:prstGeom prst="rect">
                      <a:avLst/>
                    </a:prstGeom>
                  </pic:spPr>
                </pic:pic>
              </a:graphicData>
            </a:graphic>
            <wp14:sizeRelH relativeFrom="margin">
              <wp14:pctWidth>0</wp14:pctWidth>
            </wp14:sizeRelH>
            <wp14:sizeRelV relativeFrom="margin">
              <wp14:pctHeight>0</wp14:pctHeight>
            </wp14:sizeRelV>
          </wp:anchor>
        </w:drawing>
      </w:r>
    </w:p>
    <w:p w14:paraId="5FB1CAA2" w14:textId="77777777" w:rsidR="006B00DC" w:rsidRDefault="006B00DC" w:rsidP="00271411">
      <w:pPr>
        <w:jc w:val="both"/>
        <w:rPr>
          <w:rFonts w:ascii="AvenirNext LT Pro Cn" w:hAnsi="AvenirNext LT Pro Cn" w:cstheme="minorHAnsi"/>
          <w:sz w:val="20"/>
          <w:szCs w:val="20"/>
        </w:rPr>
      </w:pPr>
    </w:p>
    <w:p w14:paraId="6E71C990" w14:textId="77777777" w:rsidR="006B00DC" w:rsidRDefault="006B00DC" w:rsidP="00271411">
      <w:pPr>
        <w:jc w:val="both"/>
        <w:rPr>
          <w:rFonts w:ascii="AvenirNext LT Pro Cn" w:hAnsi="AvenirNext LT Pro Cn" w:cstheme="minorHAnsi"/>
          <w:sz w:val="20"/>
          <w:szCs w:val="20"/>
        </w:rPr>
      </w:pPr>
    </w:p>
    <w:p w14:paraId="44761BF7" w14:textId="77777777" w:rsidR="006B00DC" w:rsidRDefault="006B00DC" w:rsidP="00271411">
      <w:pPr>
        <w:jc w:val="both"/>
        <w:rPr>
          <w:rFonts w:ascii="AvenirNext LT Pro Cn" w:hAnsi="AvenirNext LT Pro Cn" w:cstheme="minorHAnsi"/>
          <w:sz w:val="20"/>
          <w:szCs w:val="20"/>
        </w:rPr>
      </w:pPr>
    </w:p>
    <w:p w14:paraId="2F465AA7" w14:textId="63AD9E24" w:rsidR="00A633B1" w:rsidRPr="009A02B4" w:rsidRDefault="000E5A5E" w:rsidP="00271411">
      <w:pPr>
        <w:jc w:val="both"/>
        <w:rPr>
          <w:rFonts w:ascii="AvenirNext LT Pro Cn" w:hAnsi="AvenirNext LT Pro Cn" w:cstheme="minorHAnsi"/>
          <w:sz w:val="20"/>
          <w:szCs w:val="20"/>
        </w:rPr>
      </w:pPr>
      <w:r>
        <w:rPr>
          <w:rFonts w:ascii="AvenirNext LT Pro Cn" w:hAnsi="AvenirNext LT Pro Cn" w:cstheme="minorHAnsi"/>
          <w:sz w:val="20"/>
          <w:szCs w:val="20"/>
        </w:rPr>
        <w:t>Press release</w:t>
      </w:r>
      <w:r w:rsidR="00A633B1" w:rsidRPr="009A02B4">
        <w:rPr>
          <w:rFonts w:ascii="AvenirNext LT Pro Cn" w:hAnsi="AvenirNext LT Pro Cn" w:cstheme="minorHAnsi"/>
          <w:sz w:val="20"/>
          <w:szCs w:val="20"/>
        </w:rPr>
        <w:t xml:space="preserve"> </w:t>
      </w:r>
      <w:r w:rsidR="00A633B1" w:rsidRPr="00604ABB">
        <w:rPr>
          <w:rFonts w:ascii="AvenirNext LT Pro Cn" w:hAnsi="AvenirNext LT Pro Cn" w:cstheme="minorHAnsi"/>
          <w:sz w:val="20"/>
          <w:szCs w:val="20"/>
        </w:rPr>
        <w:t xml:space="preserve">– </w:t>
      </w:r>
      <w:r w:rsidR="006448E6">
        <w:rPr>
          <w:rFonts w:ascii="AvenirNext LT Pro Cn" w:hAnsi="AvenirNext LT Pro Cn" w:cstheme="minorHAnsi"/>
          <w:sz w:val="20"/>
          <w:szCs w:val="20"/>
        </w:rPr>
        <w:t>03</w:t>
      </w:r>
      <w:r>
        <w:rPr>
          <w:rFonts w:ascii="AvenirNext LT Pro Cn" w:hAnsi="AvenirNext LT Pro Cn" w:cstheme="minorHAnsi"/>
          <w:sz w:val="20"/>
          <w:szCs w:val="20"/>
        </w:rPr>
        <w:t xml:space="preserve"> June</w:t>
      </w:r>
      <w:r w:rsidR="006B624E" w:rsidRPr="00604ABB">
        <w:rPr>
          <w:rFonts w:ascii="AvenirNext LT Pro Cn" w:hAnsi="AvenirNext LT Pro Cn" w:cstheme="minorHAnsi"/>
          <w:sz w:val="20"/>
          <w:szCs w:val="20"/>
        </w:rPr>
        <w:t xml:space="preserve"> 2020</w:t>
      </w:r>
    </w:p>
    <w:p w14:paraId="58E85C54" w14:textId="77777777" w:rsidR="00271411" w:rsidRPr="00E56ABF" w:rsidRDefault="00271411" w:rsidP="00271411">
      <w:pPr>
        <w:jc w:val="both"/>
        <w:rPr>
          <w:rFonts w:ascii="AvenirNext LT Pro Cn" w:hAnsi="AvenirNext LT Pro Cn" w:cstheme="minorHAnsi"/>
        </w:rPr>
      </w:pPr>
    </w:p>
    <w:p w14:paraId="680E01C1" w14:textId="4AC2730A" w:rsidR="008B4659" w:rsidRPr="00604ABB" w:rsidRDefault="008B4659" w:rsidP="008B4659">
      <w:pPr>
        <w:rPr>
          <w:b/>
          <w:sz w:val="32"/>
          <w:szCs w:val="32"/>
        </w:rPr>
      </w:pPr>
    </w:p>
    <w:p w14:paraId="797A8D0F" w14:textId="05E18BBB" w:rsidR="00737BD9" w:rsidRPr="00214C2C" w:rsidRDefault="00214C2C" w:rsidP="00737BD9">
      <w:pPr>
        <w:rPr>
          <w:rFonts w:ascii="AvenirNext LT Pro Cn" w:hAnsi="AvenirNext LT Pro Cn" w:cstheme="minorHAnsi"/>
          <w:b/>
          <w:iCs/>
          <w:sz w:val="32"/>
          <w:szCs w:val="32"/>
          <w:lang w:val="en-US"/>
        </w:rPr>
      </w:pPr>
      <w:r w:rsidRPr="00214C2C">
        <w:rPr>
          <w:rFonts w:ascii="AvenirNext LT Pro Cn" w:hAnsi="AvenirNext LT Pro Cn" w:cstheme="minorHAnsi"/>
          <w:b/>
          <w:iCs/>
          <w:sz w:val="32"/>
          <w:szCs w:val="32"/>
          <w:lang w:val="en-US"/>
        </w:rPr>
        <w:t>International scientific</w:t>
      </w:r>
      <w:bookmarkStart w:id="0" w:name="_GoBack"/>
      <w:bookmarkEnd w:id="0"/>
      <w:r w:rsidRPr="00214C2C">
        <w:rPr>
          <w:rFonts w:ascii="AvenirNext LT Pro Cn" w:hAnsi="AvenirNext LT Pro Cn" w:cstheme="minorHAnsi"/>
          <w:b/>
          <w:iCs/>
          <w:sz w:val="32"/>
          <w:szCs w:val="32"/>
          <w:lang w:val="en-US"/>
        </w:rPr>
        <w:t xml:space="preserve"> cooperation</w:t>
      </w:r>
      <w:r w:rsidR="00737BD9" w:rsidRPr="00214C2C">
        <w:rPr>
          <w:rFonts w:ascii="AvenirNext LT Pro Cn" w:hAnsi="AvenirNext LT Pro Cn" w:cstheme="minorHAnsi"/>
          <w:b/>
          <w:iCs/>
          <w:sz w:val="32"/>
          <w:szCs w:val="32"/>
          <w:lang w:val="en-US"/>
        </w:rPr>
        <w:t>: n</w:t>
      </w:r>
      <w:r w:rsidRPr="00214C2C">
        <w:rPr>
          <w:rFonts w:ascii="AvenirNext LT Pro Cn" w:hAnsi="AvenirNext LT Pro Cn" w:cstheme="minorHAnsi"/>
          <w:b/>
          <w:iCs/>
          <w:sz w:val="32"/>
          <w:szCs w:val="32"/>
          <w:lang w:val="en-US"/>
        </w:rPr>
        <w:t xml:space="preserve">ew framework agreement extended to several key areas between </w:t>
      </w:r>
      <w:r w:rsidR="00737BD9" w:rsidRPr="00214C2C">
        <w:rPr>
          <w:rFonts w:ascii="AvenirNext LT Pro Cn" w:hAnsi="AvenirNext LT Pro Cn" w:cstheme="minorHAnsi"/>
          <w:b/>
          <w:iCs/>
          <w:sz w:val="32"/>
          <w:szCs w:val="32"/>
          <w:lang w:val="en-US"/>
        </w:rPr>
        <w:t>Agriculture</w:t>
      </w:r>
      <w:r w:rsidR="003F5633">
        <w:rPr>
          <w:rFonts w:ascii="AvenirNext LT Pro Cn" w:hAnsi="AvenirNext LT Pro Cn" w:cstheme="minorHAnsi"/>
          <w:b/>
          <w:iCs/>
          <w:sz w:val="32"/>
          <w:szCs w:val="32"/>
          <w:lang w:val="en-US"/>
        </w:rPr>
        <w:t xml:space="preserve"> &amp; Agri-Food</w:t>
      </w:r>
      <w:r w:rsidRPr="00214C2C">
        <w:rPr>
          <w:rFonts w:ascii="AvenirNext LT Pro Cn" w:hAnsi="AvenirNext LT Pro Cn" w:cstheme="minorHAnsi"/>
          <w:b/>
          <w:iCs/>
          <w:sz w:val="32"/>
          <w:szCs w:val="32"/>
          <w:lang w:val="en-US"/>
        </w:rPr>
        <w:t xml:space="preserve"> Canada (AAFC) and</w:t>
      </w:r>
      <w:r w:rsidR="00737BD9" w:rsidRPr="00214C2C">
        <w:rPr>
          <w:rFonts w:ascii="AvenirNext LT Pro Cn" w:hAnsi="AvenirNext LT Pro Cn" w:cstheme="minorHAnsi"/>
          <w:b/>
          <w:iCs/>
          <w:sz w:val="32"/>
          <w:szCs w:val="32"/>
          <w:lang w:val="en-US"/>
        </w:rPr>
        <w:t xml:space="preserve"> INRAE </w:t>
      </w:r>
    </w:p>
    <w:p w14:paraId="5A4F8251" w14:textId="374745F4" w:rsidR="00917725" w:rsidRPr="00214C2C" w:rsidRDefault="00917725" w:rsidP="00241C63">
      <w:pPr>
        <w:rPr>
          <w:rFonts w:ascii="AvenirNext LT Pro Cn" w:hAnsi="AvenirNext LT Pro Cn" w:cstheme="minorHAnsi"/>
          <w:iCs/>
          <w:lang w:val="en-US"/>
        </w:rPr>
      </w:pPr>
    </w:p>
    <w:p w14:paraId="57940EB4" w14:textId="77777777" w:rsidR="006448E6" w:rsidRPr="006448E6" w:rsidRDefault="005E0951" w:rsidP="007E6896">
      <w:pPr>
        <w:pStyle w:val="text-justify"/>
        <w:jc w:val="both"/>
        <w:rPr>
          <w:rFonts w:ascii="AvenirNext LT Pro Cn" w:eastAsiaTheme="minorHAnsi" w:hAnsi="AvenirNext LT Pro Cn" w:cstheme="minorHAnsi"/>
          <w:b/>
          <w:iCs/>
          <w:lang w:eastAsia="en-US"/>
        </w:rPr>
      </w:pPr>
      <w:r w:rsidRPr="006448E6">
        <w:rPr>
          <w:rFonts w:ascii="AvenirNext LT Pro Cn" w:eastAsiaTheme="minorHAnsi" w:hAnsi="AvenirNext LT Pro Cn" w:cstheme="minorHAnsi"/>
          <w:b/>
          <w:iCs/>
          <w:lang w:val="en-US" w:eastAsia="en-US"/>
        </w:rPr>
        <w:t xml:space="preserve">A new framework agreement for the next five years has just been signed by </w:t>
      </w:r>
      <w:r w:rsidR="00C778C0" w:rsidRPr="006448E6">
        <w:rPr>
          <w:rFonts w:ascii="AvenirNext LT Pro Cn" w:eastAsiaTheme="minorHAnsi" w:hAnsi="AvenirNext LT Pro Cn" w:cstheme="minorHAnsi"/>
          <w:b/>
          <w:iCs/>
          <w:lang w:val="en-US" w:eastAsia="en-US"/>
        </w:rPr>
        <w:t xml:space="preserve">Gilles Saindon, </w:t>
      </w:r>
      <w:r w:rsidR="003F5633" w:rsidRPr="006448E6">
        <w:rPr>
          <w:rFonts w:ascii="AvenirNext LT Pro Cn" w:eastAsiaTheme="minorHAnsi" w:hAnsi="AvenirNext LT Pro Cn" w:cstheme="minorHAnsi"/>
          <w:b/>
          <w:iCs/>
          <w:lang w:val="en-US" w:eastAsia="en-US"/>
        </w:rPr>
        <w:t>Assistant Deputy Minister for</w:t>
      </w:r>
      <w:r w:rsidRPr="006448E6">
        <w:rPr>
          <w:rFonts w:ascii="AvenirNext LT Pro Cn" w:eastAsiaTheme="minorHAnsi" w:hAnsi="AvenirNext LT Pro Cn" w:cstheme="minorHAnsi"/>
          <w:b/>
          <w:iCs/>
          <w:lang w:val="en-US" w:eastAsia="en-US"/>
        </w:rPr>
        <w:t xml:space="preserve"> </w:t>
      </w:r>
      <w:r w:rsidR="00C778C0" w:rsidRPr="006448E6">
        <w:rPr>
          <w:rFonts w:ascii="AvenirNext LT Pro Cn" w:eastAsiaTheme="minorHAnsi" w:hAnsi="AvenirNext LT Pro Cn" w:cstheme="minorHAnsi"/>
          <w:b/>
          <w:iCs/>
          <w:lang w:val="en-US" w:eastAsia="en-US"/>
        </w:rPr>
        <w:t xml:space="preserve">Agriculture </w:t>
      </w:r>
      <w:r w:rsidR="003F5633" w:rsidRPr="006448E6">
        <w:rPr>
          <w:rFonts w:ascii="AvenirNext LT Pro Cn" w:eastAsiaTheme="minorHAnsi" w:hAnsi="AvenirNext LT Pro Cn" w:cstheme="minorHAnsi"/>
          <w:b/>
          <w:iCs/>
          <w:lang w:val="en-US" w:eastAsia="en-US"/>
        </w:rPr>
        <w:t>and Agri-Food</w:t>
      </w:r>
      <w:r w:rsidR="00C778C0" w:rsidRPr="006448E6">
        <w:rPr>
          <w:rFonts w:ascii="AvenirNext LT Pro Cn" w:eastAsiaTheme="minorHAnsi" w:hAnsi="AvenirNext LT Pro Cn" w:cstheme="minorHAnsi"/>
          <w:b/>
          <w:iCs/>
          <w:lang w:val="en-US" w:eastAsia="en-US"/>
        </w:rPr>
        <w:t xml:space="preserve"> Canada</w:t>
      </w:r>
      <w:r w:rsidR="003F5633" w:rsidRPr="006448E6">
        <w:rPr>
          <w:rFonts w:ascii="AvenirNext LT Pro Cn" w:eastAsiaTheme="minorHAnsi" w:hAnsi="AvenirNext LT Pro Cn" w:cstheme="minorHAnsi"/>
          <w:b/>
          <w:iCs/>
          <w:lang w:val="en-US" w:eastAsia="en-US"/>
        </w:rPr>
        <w:t xml:space="preserve"> (AAFC) and Philippe Mauguin, Chair and CEO of </w:t>
      </w:r>
      <w:r w:rsidR="00C778C0" w:rsidRPr="006448E6">
        <w:rPr>
          <w:rFonts w:ascii="AvenirNext LT Pro Cn" w:eastAsiaTheme="minorHAnsi" w:hAnsi="AvenirNext LT Pro Cn" w:cstheme="minorHAnsi"/>
          <w:b/>
          <w:iCs/>
          <w:lang w:val="en-US" w:eastAsia="en-US"/>
        </w:rPr>
        <w:t xml:space="preserve">INRAE. </w:t>
      </w:r>
      <w:r w:rsidR="003F5633" w:rsidRPr="006448E6">
        <w:rPr>
          <w:rFonts w:ascii="AvenirNext LT Pro Cn" w:eastAsiaTheme="minorHAnsi" w:hAnsi="AvenirNext LT Pro Cn" w:cstheme="minorHAnsi"/>
          <w:b/>
          <w:iCs/>
          <w:lang w:eastAsia="en-US"/>
        </w:rPr>
        <w:t>Agriculture &amp; Agri-Food</w:t>
      </w:r>
      <w:r w:rsidR="00737BD9" w:rsidRPr="006448E6">
        <w:rPr>
          <w:rFonts w:ascii="AvenirNext LT Pro Cn" w:eastAsiaTheme="minorHAnsi" w:hAnsi="AvenirNext LT Pro Cn" w:cstheme="minorHAnsi"/>
          <w:b/>
          <w:iCs/>
          <w:lang w:eastAsia="en-US"/>
        </w:rPr>
        <w:t xml:space="preserve"> Canada (AAFC) </w:t>
      </w:r>
      <w:r w:rsidR="005141FB" w:rsidRPr="006448E6">
        <w:rPr>
          <w:rFonts w:ascii="AvenirNext LT Pro Cn" w:eastAsiaTheme="minorHAnsi" w:hAnsi="AvenirNext LT Pro Cn" w:cstheme="minorHAnsi"/>
          <w:b/>
          <w:iCs/>
          <w:lang w:eastAsia="en-US"/>
        </w:rPr>
        <w:t>is the principal performer</w:t>
      </w:r>
      <w:r w:rsidR="003F5633" w:rsidRPr="006448E6">
        <w:rPr>
          <w:rFonts w:ascii="AvenirNext LT Pro Cn" w:eastAsiaTheme="minorHAnsi" w:hAnsi="AvenirNext LT Pro Cn" w:cstheme="minorHAnsi"/>
          <w:b/>
          <w:iCs/>
          <w:lang w:eastAsia="en-US"/>
        </w:rPr>
        <w:t xml:space="preserve"> of public research in the fields of agriculture and agri-food, in relation with the environment, in Canada. </w:t>
      </w:r>
    </w:p>
    <w:p w14:paraId="0B4B2C8D" w14:textId="52BA7E81" w:rsidR="005141FB" w:rsidRPr="005F6BA3" w:rsidRDefault="005141FB" w:rsidP="007E6896">
      <w:pPr>
        <w:pStyle w:val="text-justify"/>
        <w:jc w:val="both"/>
        <w:rPr>
          <w:rFonts w:ascii="AvenirNext LT Pro Cn" w:eastAsiaTheme="minorHAnsi" w:hAnsi="AvenirNext LT Pro Cn" w:cstheme="minorHAnsi"/>
          <w:iCs/>
          <w:lang w:val="en-US" w:eastAsia="en-US"/>
        </w:rPr>
      </w:pPr>
      <w:r w:rsidRPr="005141FB">
        <w:rPr>
          <w:rFonts w:ascii="AvenirNext LT Pro Cn" w:eastAsiaTheme="minorHAnsi" w:hAnsi="AvenirNext LT Pro Cn" w:cstheme="minorHAnsi"/>
          <w:iCs/>
          <w:lang w:val="en-US" w:eastAsia="en-US"/>
        </w:rPr>
        <w:t>Both entities have been</w:t>
      </w:r>
      <w:r>
        <w:rPr>
          <w:rFonts w:ascii="AvenirNext LT Pro Cn" w:eastAsiaTheme="minorHAnsi" w:hAnsi="AvenirNext LT Pro Cn" w:cstheme="minorHAnsi"/>
          <w:iCs/>
          <w:lang w:val="en-US" w:eastAsia="en-US"/>
        </w:rPr>
        <w:t xml:space="preserve"> working together for many years</w:t>
      </w:r>
      <w:r w:rsidR="005F6BA3">
        <w:rPr>
          <w:rFonts w:ascii="AvenirNext LT Pro Cn" w:eastAsiaTheme="minorHAnsi" w:hAnsi="AvenirNext LT Pro Cn" w:cstheme="minorHAnsi"/>
          <w:iCs/>
          <w:lang w:val="en-US" w:eastAsia="en-US"/>
        </w:rPr>
        <w:t xml:space="preserve"> in several</w:t>
      </w:r>
      <w:r w:rsidRPr="005141FB">
        <w:rPr>
          <w:rFonts w:ascii="AvenirNext LT Pro Cn" w:eastAsiaTheme="minorHAnsi" w:hAnsi="AvenirNext LT Pro Cn" w:cstheme="minorHAnsi"/>
          <w:iCs/>
          <w:lang w:val="en-US" w:eastAsia="en-US"/>
        </w:rPr>
        <w:t xml:space="preserve"> key areas</w:t>
      </w:r>
      <w:r w:rsidR="005F6BA3">
        <w:rPr>
          <w:rFonts w:ascii="AvenirNext LT Pro Cn" w:eastAsiaTheme="minorHAnsi" w:hAnsi="AvenirNext LT Pro Cn" w:cstheme="minorHAnsi"/>
          <w:iCs/>
          <w:lang w:val="en-US" w:eastAsia="en-US"/>
        </w:rPr>
        <w:t xml:space="preserve"> of shared interest</w:t>
      </w:r>
      <w:r w:rsidRPr="005141FB">
        <w:rPr>
          <w:rFonts w:ascii="AvenirNext LT Pro Cn" w:eastAsiaTheme="minorHAnsi" w:hAnsi="AvenirNext LT Pro Cn" w:cstheme="minorHAnsi"/>
          <w:iCs/>
          <w:lang w:val="en-US" w:eastAsia="en-US"/>
        </w:rPr>
        <w:t>. They are also active together in international and multilateral </w:t>
      </w:r>
      <w:r>
        <w:rPr>
          <w:rFonts w:ascii="AvenirNext LT Pro Cn" w:eastAsiaTheme="minorHAnsi" w:hAnsi="AvenirNext LT Pro Cn" w:cstheme="minorHAnsi"/>
          <w:iCs/>
          <w:lang w:val="en-US" w:eastAsia="en-US"/>
        </w:rPr>
        <w:t>fora</w:t>
      </w:r>
      <w:r w:rsidRPr="005141FB">
        <w:rPr>
          <w:rFonts w:ascii="AvenirNext LT Pro Cn" w:eastAsiaTheme="minorHAnsi" w:hAnsi="AvenirNext LT Pro Cn" w:cstheme="minorHAnsi"/>
          <w:iCs/>
          <w:lang w:val="en-US" w:eastAsia="en-US"/>
        </w:rPr>
        <w:t xml:space="preserve"> involving research</w:t>
      </w:r>
      <w:r>
        <w:rPr>
          <w:rFonts w:ascii="AvenirNext LT Pro Cn" w:eastAsiaTheme="minorHAnsi" w:hAnsi="AvenirNext LT Pro Cn" w:cstheme="minorHAnsi"/>
          <w:iCs/>
          <w:lang w:val="en-US" w:eastAsia="en-US"/>
        </w:rPr>
        <w:t xml:space="preserve">. </w:t>
      </w:r>
      <w:r w:rsidRPr="005F6BA3">
        <w:rPr>
          <w:rFonts w:ascii="AvenirNext LT Pro Cn" w:eastAsiaTheme="minorHAnsi" w:hAnsi="AvenirNext LT Pro Cn" w:cstheme="minorHAnsi"/>
          <w:iCs/>
          <w:lang w:val="en-US" w:eastAsia="en-US"/>
        </w:rPr>
        <w:t>Since their first agreement in 2015</w:t>
      </w:r>
      <w:r w:rsidR="00737BD9" w:rsidRPr="005F6BA3">
        <w:rPr>
          <w:rFonts w:ascii="AvenirNext LT Pro Cn" w:eastAsiaTheme="minorHAnsi" w:hAnsi="AvenirNext LT Pro Cn" w:cstheme="minorHAnsi"/>
          <w:iCs/>
          <w:lang w:val="en-US" w:eastAsia="en-US"/>
        </w:rPr>
        <w:t xml:space="preserve">, </w:t>
      </w:r>
      <w:r w:rsidRPr="005F6BA3">
        <w:rPr>
          <w:rFonts w:ascii="AvenirNext LT Pro Cn" w:eastAsiaTheme="minorHAnsi" w:hAnsi="AvenirNext LT Pro Cn" w:cstheme="minorHAnsi"/>
          <w:iCs/>
          <w:lang w:val="en-US" w:eastAsia="en-US"/>
        </w:rPr>
        <w:t xml:space="preserve">the two </w:t>
      </w:r>
      <w:r w:rsidR="0067429B">
        <w:rPr>
          <w:rFonts w:ascii="AvenirNext LT Pro Cn" w:eastAsiaTheme="minorHAnsi" w:hAnsi="AvenirNext LT Pro Cn" w:cstheme="minorHAnsi"/>
          <w:iCs/>
          <w:lang w:val="en-US" w:eastAsia="en-US"/>
        </w:rPr>
        <w:t>scientific organiz</w:t>
      </w:r>
      <w:r w:rsidRPr="005F6BA3">
        <w:rPr>
          <w:rFonts w:ascii="AvenirNext LT Pro Cn" w:eastAsiaTheme="minorHAnsi" w:hAnsi="AvenirNext LT Pro Cn" w:cstheme="minorHAnsi"/>
          <w:iCs/>
          <w:lang w:val="en-US" w:eastAsia="en-US"/>
        </w:rPr>
        <w:t>ations have developed numerou</w:t>
      </w:r>
      <w:r w:rsidR="00314505">
        <w:rPr>
          <w:rFonts w:ascii="AvenirNext LT Pro Cn" w:eastAsiaTheme="minorHAnsi" w:hAnsi="AvenirNext LT Pro Cn" w:cstheme="minorHAnsi"/>
          <w:iCs/>
          <w:lang w:val="en-US" w:eastAsia="en-US"/>
        </w:rPr>
        <w:t>s collaborations,</w:t>
      </w:r>
      <w:r w:rsidR="005F6BA3">
        <w:rPr>
          <w:rFonts w:ascii="AvenirNext LT Pro Cn" w:eastAsiaTheme="minorHAnsi" w:hAnsi="AvenirNext LT Pro Cn" w:cstheme="minorHAnsi"/>
          <w:iCs/>
          <w:lang w:val="en-US" w:eastAsia="en-US"/>
        </w:rPr>
        <w:t xml:space="preserve"> for example</w:t>
      </w:r>
      <w:r w:rsidR="00314505">
        <w:rPr>
          <w:rFonts w:ascii="AvenirNext LT Pro Cn" w:eastAsiaTheme="minorHAnsi" w:hAnsi="AvenirNext LT Pro Cn" w:cstheme="minorHAnsi"/>
          <w:iCs/>
          <w:lang w:val="en-US" w:eastAsia="en-US"/>
        </w:rPr>
        <w:t xml:space="preserve"> on</w:t>
      </w:r>
      <w:r w:rsidRPr="005F6BA3">
        <w:rPr>
          <w:rFonts w:ascii="AvenirNext LT Pro Cn" w:eastAsiaTheme="minorHAnsi" w:hAnsi="AvenirNext LT Pro Cn" w:cstheme="minorHAnsi"/>
          <w:iCs/>
          <w:lang w:val="en-US" w:eastAsia="en-US"/>
        </w:rPr>
        <w:t xml:space="preserve"> </w:t>
      </w:r>
      <w:r w:rsidR="005F6BA3" w:rsidRPr="005F6BA3">
        <w:rPr>
          <w:rFonts w:ascii="AvenirNext LT Pro Cn" w:eastAsiaTheme="minorHAnsi" w:hAnsi="AvenirNext LT Pro Cn" w:cstheme="minorHAnsi"/>
          <w:iCs/>
          <w:lang w:val="en-US" w:eastAsia="en-US"/>
        </w:rPr>
        <w:t>carbon sequestration in soil</w:t>
      </w:r>
      <w:r w:rsidR="005F6BA3">
        <w:rPr>
          <w:rFonts w:ascii="AvenirNext LT Pro Cn" w:eastAsiaTheme="minorHAnsi" w:hAnsi="AvenirNext LT Pro Cn" w:cstheme="minorHAnsi"/>
          <w:iCs/>
          <w:lang w:val="en-US" w:eastAsia="en-US"/>
        </w:rPr>
        <w:t>,</w:t>
      </w:r>
      <w:r w:rsidRPr="005F6BA3">
        <w:rPr>
          <w:rFonts w:ascii="AvenirNext LT Pro Cn" w:eastAsiaTheme="minorHAnsi" w:hAnsi="AvenirNext LT Pro Cn" w:cstheme="minorHAnsi"/>
          <w:iCs/>
          <w:lang w:val="en-US" w:eastAsia="en-US"/>
        </w:rPr>
        <w:t xml:space="preserve"> ruminants and the</w:t>
      </w:r>
      <w:r w:rsidR="005F6BA3">
        <w:rPr>
          <w:rFonts w:ascii="AvenirNext LT Pro Cn" w:eastAsiaTheme="minorHAnsi" w:hAnsi="AvenirNext LT Pro Cn" w:cstheme="minorHAnsi"/>
          <w:iCs/>
          <w:lang w:val="en-US" w:eastAsia="en-US"/>
        </w:rPr>
        <w:t>ir</w:t>
      </w:r>
      <w:r w:rsidRPr="005F6BA3">
        <w:rPr>
          <w:rFonts w:ascii="AvenirNext LT Pro Cn" w:eastAsiaTheme="minorHAnsi" w:hAnsi="AvenirNext LT Pro Cn" w:cstheme="minorHAnsi"/>
          <w:iCs/>
          <w:lang w:val="en-US" w:eastAsia="en-US"/>
        </w:rPr>
        <w:t xml:space="preserve"> effect</w:t>
      </w:r>
      <w:r w:rsidR="005F6BA3">
        <w:rPr>
          <w:rFonts w:ascii="AvenirNext LT Pro Cn" w:eastAsiaTheme="minorHAnsi" w:hAnsi="AvenirNext LT Pro Cn" w:cstheme="minorHAnsi"/>
          <w:iCs/>
          <w:lang w:val="en-US" w:eastAsia="en-US"/>
        </w:rPr>
        <w:t>s on the environment (GHG) and</w:t>
      </w:r>
      <w:r w:rsidRPr="005F6BA3">
        <w:rPr>
          <w:rFonts w:ascii="AvenirNext LT Pro Cn" w:eastAsiaTheme="minorHAnsi" w:hAnsi="AvenirNext LT Pro Cn" w:cstheme="minorHAnsi"/>
          <w:iCs/>
          <w:lang w:val="en-US" w:eastAsia="en-US"/>
        </w:rPr>
        <w:t xml:space="preserve"> the physiology of milk production and milk quality.</w:t>
      </w:r>
    </w:p>
    <w:p w14:paraId="39FABA5C" w14:textId="11C417F5" w:rsidR="003C413C" w:rsidRPr="003C413C" w:rsidRDefault="003C413C" w:rsidP="00737BD9">
      <w:pPr>
        <w:pStyle w:val="text-justify"/>
        <w:jc w:val="both"/>
        <w:rPr>
          <w:rFonts w:ascii="AvenirNext LT Pro Cn" w:eastAsiaTheme="minorHAnsi" w:hAnsi="AvenirNext LT Pro Cn" w:cstheme="minorHAnsi"/>
          <w:iCs/>
          <w:lang w:val="en-US" w:eastAsia="en-US"/>
        </w:rPr>
      </w:pPr>
      <w:r w:rsidRPr="003C413C">
        <w:rPr>
          <w:rFonts w:ascii="AvenirNext LT Pro Cn" w:eastAsiaTheme="minorHAnsi" w:hAnsi="AvenirNext LT Pro Cn" w:cstheme="minorHAnsi"/>
          <w:iCs/>
          <w:lang w:val="en-US" w:eastAsia="en-US"/>
        </w:rPr>
        <w:t xml:space="preserve">This new agreement reinforces their scientific collaboration and will facilitate </w:t>
      </w:r>
      <w:r>
        <w:rPr>
          <w:rFonts w:ascii="AvenirNext LT Pro Cn" w:eastAsiaTheme="minorHAnsi" w:hAnsi="AvenirNext LT Pro Cn" w:cstheme="minorHAnsi"/>
          <w:iCs/>
          <w:lang w:val="en-US" w:eastAsia="en-US"/>
        </w:rPr>
        <w:t xml:space="preserve">as from this year </w:t>
      </w:r>
      <w:r w:rsidRPr="003C413C">
        <w:rPr>
          <w:rFonts w:ascii="AvenirNext LT Pro Cn" w:eastAsiaTheme="minorHAnsi" w:hAnsi="AvenirNext LT Pro Cn" w:cstheme="minorHAnsi"/>
          <w:iCs/>
          <w:lang w:val="en-US" w:eastAsia="en-US"/>
        </w:rPr>
        <w:t>n</w:t>
      </w:r>
      <w:r w:rsidR="00314505">
        <w:rPr>
          <w:rFonts w:ascii="AvenirNext LT Pro Cn" w:eastAsiaTheme="minorHAnsi" w:hAnsi="AvenirNext LT Pro Cn" w:cstheme="minorHAnsi"/>
          <w:iCs/>
          <w:lang w:val="en-US" w:eastAsia="en-US"/>
        </w:rPr>
        <w:t>ew projects on emerging topics</w:t>
      </w:r>
      <w:r w:rsidRPr="003C413C">
        <w:rPr>
          <w:rFonts w:ascii="AvenirNext LT Pro Cn" w:eastAsiaTheme="minorHAnsi" w:hAnsi="AvenirNext LT Pro Cn" w:cstheme="minorHAnsi"/>
          <w:iCs/>
          <w:lang w:val="en-US" w:eastAsia="en-US"/>
        </w:rPr>
        <w:t>, co-selected and co-financed by the two or</w:t>
      </w:r>
      <w:r w:rsidR="0067429B">
        <w:rPr>
          <w:rFonts w:ascii="AvenirNext LT Pro Cn" w:eastAsiaTheme="minorHAnsi" w:hAnsi="AvenirNext LT Pro Cn" w:cstheme="minorHAnsi"/>
          <w:iCs/>
          <w:lang w:val="en-US" w:eastAsia="en-US"/>
        </w:rPr>
        <w:t>ganiz</w:t>
      </w:r>
      <w:r>
        <w:rPr>
          <w:rFonts w:ascii="AvenirNext LT Pro Cn" w:eastAsiaTheme="minorHAnsi" w:hAnsi="AvenirNext LT Pro Cn" w:cstheme="minorHAnsi"/>
          <w:iCs/>
          <w:lang w:val="en-US" w:eastAsia="en-US"/>
        </w:rPr>
        <w:t>ations, based on exchanges, particularly of young researchers, and this in several fields such as the microbiome of plants and soils, open innovation (living labs), agri-food processes, livestock farmin</w:t>
      </w:r>
      <w:r w:rsidR="00314505">
        <w:rPr>
          <w:rFonts w:ascii="AvenirNext LT Pro Cn" w:eastAsiaTheme="minorHAnsi" w:hAnsi="AvenirNext LT Pro Cn" w:cstheme="minorHAnsi"/>
          <w:iCs/>
          <w:lang w:val="en-US" w:eastAsia="en-US"/>
        </w:rPr>
        <w:t>g and dairy products, but also i</w:t>
      </w:r>
      <w:r>
        <w:rPr>
          <w:rFonts w:ascii="AvenirNext LT Pro Cn" w:eastAsiaTheme="minorHAnsi" w:hAnsi="AvenirNext LT Pro Cn" w:cstheme="minorHAnsi"/>
          <w:iCs/>
          <w:lang w:val="en-US" w:eastAsia="en-US"/>
        </w:rPr>
        <w:t xml:space="preserve">n other </w:t>
      </w:r>
      <w:r w:rsidR="00314505">
        <w:rPr>
          <w:rFonts w:ascii="AvenirNext LT Pro Cn" w:eastAsiaTheme="minorHAnsi" w:hAnsi="AvenirNext LT Pro Cn" w:cstheme="minorHAnsi"/>
          <w:iCs/>
          <w:lang w:val="en-US" w:eastAsia="en-US"/>
        </w:rPr>
        <w:t>areas of common</w:t>
      </w:r>
      <w:r>
        <w:rPr>
          <w:rFonts w:ascii="AvenirNext LT Pro Cn" w:eastAsiaTheme="minorHAnsi" w:hAnsi="AvenirNext LT Pro Cn" w:cstheme="minorHAnsi"/>
          <w:iCs/>
          <w:lang w:val="en-US" w:eastAsia="en-US"/>
        </w:rPr>
        <w:t xml:space="preserve"> interest which will be identified in the </w:t>
      </w:r>
      <w:r w:rsidR="00595684">
        <w:rPr>
          <w:rFonts w:ascii="AvenirNext LT Pro Cn" w:eastAsiaTheme="minorHAnsi" w:hAnsi="AvenirNext LT Pro Cn" w:cstheme="minorHAnsi"/>
          <w:iCs/>
          <w:lang w:val="en-US" w:eastAsia="en-US"/>
        </w:rPr>
        <w:t>years to come.</w:t>
      </w:r>
    </w:p>
    <w:p w14:paraId="118D0936" w14:textId="584A0A87" w:rsidR="006B624E" w:rsidRPr="0067429B" w:rsidRDefault="006B624E" w:rsidP="00F33E35">
      <w:pPr>
        <w:rPr>
          <w:rFonts w:ascii="AvenirNext LT Pro Cn" w:hAnsi="AvenirNext LT Pro Cn" w:cstheme="minorHAnsi"/>
          <w:iCs/>
          <w:noProof/>
          <w:lang w:val="en-US" w:eastAsia="fr-FR"/>
        </w:rPr>
      </w:pPr>
    </w:p>
    <w:p w14:paraId="681B519F" w14:textId="77777777" w:rsidR="006448E6" w:rsidRDefault="006448E6" w:rsidP="006448E6">
      <w:pPr>
        <w:spacing w:after="40"/>
        <w:rPr>
          <w:rFonts w:ascii="AvenirNext LT Pro Cn" w:hAnsi="AvenirNext LT Pro Cn" w:cstheme="minorHAnsi"/>
          <w:b/>
        </w:rPr>
      </w:pPr>
    </w:p>
    <w:p w14:paraId="647CE5E6" w14:textId="30B9EF3A" w:rsidR="006448E6" w:rsidRPr="004870AC" w:rsidRDefault="006448E6" w:rsidP="006448E6">
      <w:pPr>
        <w:spacing w:after="40"/>
        <w:rPr>
          <w:rFonts w:ascii="AvenirNext LT Pro Cn" w:hAnsi="AvenirNext LT Pro Cn" w:cstheme="minorHAnsi"/>
          <w:b/>
        </w:rPr>
      </w:pPr>
      <w:r>
        <w:rPr>
          <w:rFonts w:ascii="AvenirNext LT Pro Cn" w:hAnsi="AvenirNext LT Pro Cn" w:cstheme="minorHAnsi"/>
          <w:b/>
        </w:rPr>
        <w:t>P</w:t>
      </w:r>
      <w:r>
        <w:rPr>
          <w:rFonts w:ascii="AvenirNext LT Pro Cn" w:hAnsi="AvenirNext LT Pro Cn" w:cstheme="minorHAnsi"/>
          <w:b/>
        </w:rPr>
        <w:t>ress</w:t>
      </w:r>
      <w:r>
        <w:rPr>
          <w:rFonts w:ascii="AvenirNext LT Pro Cn" w:hAnsi="AvenirNext LT Pro Cn" w:cstheme="minorHAnsi"/>
          <w:b/>
        </w:rPr>
        <w:t xml:space="preserve"> contact</w:t>
      </w:r>
      <w:r w:rsidRPr="004870AC">
        <w:rPr>
          <w:rFonts w:ascii="AvenirNext LT Pro Cn" w:hAnsi="AvenirNext LT Pro Cn" w:cstheme="minorHAnsi"/>
          <w:b/>
        </w:rPr>
        <w:t> :</w:t>
      </w:r>
    </w:p>
    <w:p w14:paraId="268C931B" w14:textId="04BA7B63" w:rsidR="006448E6" w:rsidRDefault="006448E6" w:rsidP="006448E6">
      <w:pPr>
        <w:spacing w:after="40"/>
        <w:rPr>
          <w:rFonts w:ascii="AvenirNext LT Pro Cn" w:hAnsi="AvenirNext LT Pro Cn" w:cstheme="minorHAnsi"/>
          <w:lang w:val="en-US"/>
        </w:rPr>
      </w:pPr>
      <w:r w:rsidRPr="00CB2015">
        <w:rPr>
          <w:rFonts w:ascii="AvenirNext LT Pro Cn" w:hAnsi="AvenirNext LT Pro Cn" w:cstheme="minorHAnsi"/>
          <w:lang w:val="en-US"/>
        </w:rPr>
        <w:t xml:space="preserve">Press Office INRAE : 01 42 75 91 86 – </w:t>
      </w:r>
      <w:hyperlink r:id="rId9" w:history="1">
        <w:r w:rsidRPr="00CB2015">
          <w:rPr>
            <w:rFonts w:ascii="AvenirNext LT Pro Cn" w:hAnsi="AvenirNext LT Pro Cn" w:cstheme="minorHAnsi"/>
            <w:lang w:val="en-US"/>
          </w:rPr>
          <w:t>presse@inrae.fr</w:t>
        </w:r>
      </w:hyperlink>
      <w:r w:rsidRPr="00CB2015">
        <w:rPr>
          <w:rFonts w:ascii="AvenirNext LT Pro Cn" w:hAnsi="AvenirNext LT Pro Cn" w:cstheme="minorHAnsi"/>
          <w:lang w:val="en-US"/>
        </w:rPr>
        <w:t xml:space="preserve"> </w:t>
      </w:r>
    </w:p>
    <w:p w14:paraId="011C2B68" w14:textId="77777777" w:rsidR="006448E6" w:rsidRPr="00CB2015" w:rsidRDefault="006448E6" w:rsidP="006448E6">
      <w:pPr>
        <w:spacing w:after="40"/>
        <w:rPr>
          <w:rFonts w:ascii="AvenirNext LT Pro Cn" w:hAnsi="AvenirNext LT Pro Cn" w:cstheme="minorHAnsi"/>
          <w:lang w:val="en-US"/>
        </w:rPr>
      </w:pPr>
    </w:p>
    <w:p w14:paraId="281CBCCB" w14:textId="77777777" w:rsidR="006448E6" w:rsidRDefault="006448E6" w:rsidP="006448E6">
      <w:pPr>
        <w:spacing w:after="40"/>
        <w:rPr>
          <w:rFonts w:ascii="Arial" w:hAnsi="Arial" w:cs="Arial"/>
          <w:sz w:val="18"/>
          <w:szCs w:val="18"/>
        </w:rPr>
      </w:pPr>
      <w:r>
        <w:rPr>
          <w:rFonts w:ascii="Arial" w:hAnsi="Arial" w:cs="Arial"/>
          <w:sz w:val="18"/>
          <w:szCs w:val="18"/>
        </w:rPr>
        <w:t>__________________________________________________________________________________</w:t>
      </w:r>
    </w:p>
    <w:p w14:paraId="71838CC9" w14:textId="77777777" w:rsidR="006448E6" w:rsidRDefault="006448E6" w:rsidP="006448E6">
      <w:pPr>
        <w:spacing w:after="40"/>
        <w:rPr>
          <w:rFonts w:ascii="Arial" w:hAnsi="Arial" w:cs="Arial"/>
          <w:sz w:val="18"/>
          <w:szCs w:val="18"/>
        </w:rPr>
      </w:pPr>
    </w:p>
    <w:p w14:paraId="5EBD0170" w14:textId="77777777" w:rsidR="006448E6" w:rsidRPr="00CB2015" w:rsidRDefault="006448E6" w:rsidP="006448E6">
      <w:pPr>
        <w:jc w:val="both"/>
        <w:rPr>
          <w:rFonts w:ascii="AvenirNext LT Pro Cn" w:hAnsi="AvenirNext LT Pro Cn"/>
          <w:color w:val="000000" w:themeColor="text1"/>
          <w:sz w:val="20"/>
          <w:szCs w:val="20"/>
          <w:lang w:val="en-US"/>
        </w:rPr>
      </w:pPr>
      <w:r w:rsidRPr="00CB2015">
        <w:rPr>
          <w:rFonts w:ascii="AvenirNext LT Pro Cn" w:hAnsi="AvenirNext LT Pro Cn"/>
          <w:color w:val="000000" w:themeColor="text1"/>
          <w:sz w:val="20"/>
          <w:szCs w:val="20"/>
          <w:lang w:val="en-US"/>
        </w:rPr>
        <w:t>Created on January 1, 2020, the French National Research Institute for Agriculture, Food, and Environment (INRAE) is a major player in research and innovation. INRAE carries out targeted research and resulted from the merger of INRA and IRSTEA. It is a community of 12,000 people with 268 research, experimental research, and support units located in 18 regional centres throughout France. Internationally, INRAE is among the top research organisations in the agricultural and food sciences as well as in the plant and animal sciences. It also ranks 11</w:t>
      </w:r>
      <w:r w:rsidRPr="00CB2015">
        <w:rPr>
          <w:rFonts w:ascii="AvenirNext LT Pro Cn" w:hAnsi="AvenirNext LT Pro Cn"/>
          <w:color w:val="000000" w:themeColor="text1"/>
          <w:sz w:val="20"/>
          <w:szCs w:val="20"/>
          <w:vertAlign w:val="superscript"/>
          <w:lang w:val="en-US"/>
        </w:rPr>
        <w:t>th</w:t>
      </w:r>
      <w:r w:rsidRPr="00CB2015">
        <w:rPr>
          <w:rFonts w:ascii="AvenirNext LT Pro Cn" w:hAnsi="AvenirNext LT Pro Cn"/>
          <w:color w:val="000000" w:themeColor="text1"/>
          <w:sz w:val="20"/>
          <w:szCs w:val="20"/>
          <w:lang w:val="en-US"/>
        </w:rPr>
        <w:t xml:space="preserve"> globally in ecology and environmental science. It is the world's leading research organisation specialising in agriculture, food, and the environment. INRAE’s main goal is to be a key player in the transitions necessary to address major global challenges. Faced with a growing world population, climate change, resource scarcity, and declining biodiversity, the institute is developing solutions that involve multiperformance agriculture, high-quality food, and the sustainable management of resources and ecosystems.</w:t>
      </w:r>
    </w:p>
    <w:p w14:paraId="13ED20CC" w14:textId="77777777" w:rsidR="006448E6" w:rsidRPr="00CB2015" w:rsidRDefault="006448E6" w:rsidP="006448E6">
      <w:pPr>
        <w:pStyle w:val="Pieddepage"/>
        <w:rPr>
          <w:lang w:val="en-US"/>
        </w:rPr>
      </w:pPr>
    </w:p>
    <w:p w14:paraId="20638CD8" w14:textId="26256C5A" w:rsidR="00E56ABF" w:rsidRPr="0067429B" w:rsidRDefault="00E56ABF" w:rsidP="00E56ABF">
      <w:pPr>
        <w:spacing w:after="40"/>
        <w:rPr>
          <w:rFonts w:ascii="Arial" w:hAnsi="Arial" w:cs="Arial"/>
          <w:sz w:val="18"/>
          <w:szCs w:val="18"/>
          <w:lang w:val="en-US"/>
        </w:rPr>
      </w:pPr>
    </w:p>
    <w:p w14:paraId="262A478E" w14:textId="475D3263" w:rsidR="00E56ABF" w:rsidRPr="0067429B" w:rsidRDefault="00E56ABF" w:rsidP="00E56ABF">
      <w:pPr>
        <w:pStyle w:val="Pieddepage"/>
        <w:rPr>
          <w:lang w:val="en-US"/>
        </w:rPr>
      </w:pPr>
    </w:p>
    <w:p w14:paraId="34C55D10" w14:textId="7B172606" w:rsidR="00D64C0F" w:rsidRPr="0067429B" w:rsidRDefault="00D64C0F" w:rsidP="00E56ABF">
      <w:pPr>
        <w:contextualSpacing/>
        <w:rPr>
          <w:rFonts w:cstheme="minorHAnsi"/>
          <w:i/>
          <w:sz w:val="22"/>
          <w:szCs w:val="22"/>
          <w:lang w:val="en-US"/>
        </w:rPr>
      </w:pPr>
    </w:p>
    <w:sectPr w:rsidR="00D64C0F" w:rsidRPr="006742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A9D87" w14:textId="77777777" w:rsidR="00DD7090" w:rsidRDefault="00DD7090" w:rsidP="009A02B4">
      <w:r>
        <w:separator/>
      </w:r>
    </w:p>
  </w:endnote>
  <w:endnote w:type="continuationSeparator" w:id="0">
    <w:p w14:paraId="7815A088" w14:textId="77777777" w:rsidR="00DD7090" w:rsidRDefault="00DD7090" w:rsidP="009A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venirNext LT Pro Cn">
    <w:altName w:val="Arial Narrow"/>
    <w:panose1 w:val="00000000000000000000"/>
    <w:charset w:val="00"/>
    <w:family w:val="swiss"/>
    <w:notTrueType/>
    <w:pitch w:val="variable"/>
    <w:sig w:usb0="800000AF" w:usb1="5000204A" w:usb2="00000000" w:usb3="00000000" w:csb0="0000009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072B0" w14:textId="77777777" w:rsidR="00DD7090" w:rsidRDefault="00DD7090" w:rsidP="009A02B4">
      <w:r>
        <w:separator/>
      </w:r>
    </w:p>
  </w:footnote>
  <w:footnote w:type="continuationSeparator" w:id="0">
    <w:p w14:paraId="6F42DDF4" w14:textId="77777777" w:rsidR="00DD7090" w:rsidRDefault="00DD7090" w:rsidP="009A0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C4E30"/>
    <w:multiLevelType w:val="hybridMultilevel"/>
    <w:tmpl w:val="BC9080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587431C"/>
    <w:multiLevelType w:val="hybridMultilevel"/>
    <w:tmpl w:val="992E1848"/>
    <w:lvl w:ilvl="0" w:tplc="8BCA3690">
      <w:numFmt w:val="bullet"/>
      <w:lvlText w:val="-"/>
      <w:lvlJc w:val="left"/>
      <w:pPr>
        <w:ind w:left="720" w:hanging="360"/>
      </w:pPr>
      <w:rPr>
        <w:rFonts w:ascii="AvenirNext LT Pro Cn" w:eastAsiaTheme="minorHAnsi" w:hAnsi="AvenirNext LT Pro Cn"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4096" w:nlCheck="1" w:checkStyle="0"/>
  <w:activeWritingStyle w:appName="MSWord" w:lang="fr-FR"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411"/>
    <w:rsid w:val="000130D5"/>
    <w:rsid w:val="00015BED"/>
    <w:rsid w:val="00041CF8"/>
    <w:rsid w:val="00057F57"/>
    <w:rsid w:val="0006731F"/>
    <w:rsid w:val="00072EEB"/>
    <w:rsid w:val="00086CFE"/>
    <w:rsid w:val="000926AA"/>
    <w:rsid w:val="00092944"/>
    <w:rsid w:val="000951F4"/>
    <w:rsid w:val="000A12A6"/>
    <w:rsid w:val="000B534D"/>
    <w:rsid w:val="000C38F1"/>
    <w:rsid w:val="000E35EB"/>
    <w:rsid w:val="000E3686"/>
    <w:rsid w:val="000E5A5E"/>
    <w:rsid w:val="000E6221"/>
    <w:rsid w:val="000F7D8E"/>
    <w:rsid w:val="00102074"/>
    <w:rsid w:val="0010621A"/>
    <w:rsid w:val="00134DB9"/>
    <w:rsid w:val="00155DC0"/>
    <w:rsid w:val="00157877"/>
    <w:rsid w:val="00157934"/>
    <w:rsid w:val="00164501"/>
    <w:rsid w:val="00173609"/>
    <w:rsid w:val="00181CF1"/>
    <w:rsid w:val="00190BB5"/>
    <w:rsid w:val="00195948"/>
    <w:rsid w:val="001D31AA"/>
    <w:rsid w:val="001E73E8"/>
    <w:rsid w:val="00212220"/>
    <w:rsid w:val="00214C2C"/>
    <w:rsid w:val="0022556B"/>
    <w:rsid w:val="00236BEA"/>
    <w:rsid w:val="00236C9B"/>
    <w:rsid w:val="00241C63"/>
    <w:rsid w:val="002525A0"/>
    <w:rsid w:val="002577E0"/>
    <w:rsid w:val="0026077E"/>
    <w:rsid w:val="00271411"/>
    <w:rsid w:val="002801F2"/>
    <w:rsid w:val="0029445E"/>
    <w:rsid w:val="002A674E"/>
    <w:rsid w:val="00314505"/>
    <w:rsid w:val="00340ED0"/>
    <w:rsid w:val="003514BE"/>
    <w:rsid w:val="003520E5"/>
    <w:rsid w:val="00354BAD"/>
    <w:rsid w:val="003765EF"/>
    <w:rsid w:val="00396781"/>
    <w:rsid w:val="003A36E5"/>
    <w:rsid w:val="003B1CD7"/>
    <w:rsid w:val="003C2C6F"/>
    <w:rsid w:val="003C413C"/>
    <w:rsid w:val="003D18E4"/>
    <w:rsid w:val="003F5633"/>
    <w:rsid w:val="004016FC"/>
    <w:rsid w:val="00406727"/>
    <w:rsid w:val="004149E3"/>
    <w:rsid w:val="004657F7"/>
    <w:rsid w:val="0046660D"/>
    <w:rsid w:val="004A4753"/>
    <w:rsid w:val="004A5501"/>
    <w:rsid w:val="004A64EA"/>
    <w:rsid w:val="004B3481"/>
    <w:rsid w:val="004E43FE"/>
    <w:rsid w:val="00505159"/>
    <w:rsid w:val="00511D2A"/>
    <w:rsid w:val="005139B7"/>
    <w:rsid w:val="005141FB"/>
    <w:rsid w:val="00535E82"/>
    <w:rsid w:val="005361BF"/>
    <w:rsid w:val="00537A95"/>
    <w:rsid w:val="005460F0"/>
    <w:rsid w:val="00595684"/>
    <w:rsid w:val="005E0951"/>
    <w:rsid w:val="005E7AB7"/>
    <w:rsid w:val="005F37D8"/>
    <w:rsid w:val="005F6BA3"/>
    <w:rsid w:val="00604ABB"/>
    <w:rsid w:val="00622DBA"/>
    <w:rsid w:val="0063437A"/>
    <w:rsid w:val="0064023C"/>
    <w:rsid w:val="006448E6"/>
    <w:rsid w:val="006469CC"/>
    <w:rsid w:val="0065725B"/>
    <w:rsid w:val="00661C74"/>
    <w:rsid w:val="0067429B"/>
    <w:rsid w:val="006A10A4"/>
    <w:rsid w:val="006A3ABF"/>
    <w:rsid w:val="006A3CB0"/>
    <w:rsid w:val="006B00DC"/>
    <w:rsid w:val="006B624E"/>
    <w:rsid w:val="006C27AF"/>
    <w:rsid w:val="006E664A"/>
    <w:rsid w:val="00704941"/>
    <w:rsid w:val="00707CB6"/>
    <w:rsid w:val="00707F0C"/>
    <w:rsid w:val="00724652"/>
    <w:rsid w:val="007257F7"/>
    <w:rsid w:val="0072639C"/>
    <w:rsid w:val="00727B1D"/>
    <w:rsid w:val="00737BD9"/>
    <w:rsid w:val="00737EB7"/>
    <w:rsid w:val="00752270"/>
    <w:rsid w:val="00771309"/>
    <w:rsid w:val="007C1772"/>
    <w:rsid w:val="007E28AC"/>
    <w:rsid w:val="007E4B4F"/>
    <w:rsid w:val="007E6896"/>
    <w:rsid w:val="007F0994"/>
    <w:rsid w:val="007F7F9C"/>
    <w:rsid w:val="00801E7F"/>
    <w:rsid w:val="00833A17"/>
    <w:rsid w:val="00862546"/>
    <w:rsid w:val="008636E5"/>
    <w:rsid w:val="00864041"/>
    <w:rsid w:val="008710D6"/>
    <w:rsid w:val="008B2C9E"/>
    <w:rsid w:val="008B4659"/>
    <w:rsid w:val="008F2089"/>
    <w:rsid w:val="008F292F"/>
    <w:rsid w:val="0090057B"/>
    <w:rsid w:val="0090063E"/>
    <w:rsid w:val="0091498F"/>
    <w:rsid w:val="00917725"/>
    <w:rsid w:val="00922567"/>
    <w:rsid w:val="00931199"/>
    <w:rsid w:val="0094660F"/>
    <w:rsid w:val="00956F43"/>
    <w:rsid w:val="00960ED9"/>
    <w:rsid w:val="00970613"/>
    <w:rsid w:val="00983DA8"/>
    <w:rsid w:val="009A02B4"/>
    <w:rsid w:val="009A53EF"/>
    <w:rsid w:val="009A63CF"/>
    <w:rsid w:val="009B467F"/>
    <w:rsid w:val="009D002A"/>
    <w:rsid w:val="009D5CCF"/>
    <w:rsid w:val="009F1810"/>
    <w:rsid w:val="009F5022"/>
    <w:rsid w:val="00A2030C"/>
    <w:rsid w:val="00A2039E"/>
    <w:rsid w:val="00A2226D"/>
    <w:rsid w:val="00A2428A"/>
    <w:rsid w:val="00A458D7"/>
    <w:rsid w:val="00A56381"/>
    <w:rsid w:val="00A633B1"/>
    <w:rsid w:val="00A65ECD"/>
    <w:rsid w:val="00A6718A"/>
    <w:rsid w:val="00A70747"/>
    <w:rsid w:val="00A76E76"/>
    <w:rsid w:val="00A84474"/>
    <w:rsid w:val="00A856FC"/>
    <w:rsid w:val="00A91294"/>
    <w:rsid w:val="00A953BE"/>
    <w:rsid w:val="00AD4559"/>
    <w:rsid w:val="00AE1135"/>
    <w:rsid w:val="00AE7C5E"/>
    <w:rsid w:val="00B00DB3"/>
    <w:rsid w:val="00B02CF7"/>
    <w:rsid w:val="00B048EC"/>
    <w:rsid w:val="00B43DB9"/>
    <w:rsid w:val="00B65826"/>
    <w:rsid w:val="00B711BB"/>
    <w:rsid w:val="00B848B5"/>
    <w:rsid w:val="00B94903"/>
    <w:rsid w:val="00BF593D"/>
    <w:rsid w:val="00C05448"/>
    <w:rsid w:val="00C106A5"/>
    <w:rsid w:val="00C2670B"/>
    <w:rsid w:val="00C43E96"/>
    <w:rsid w:val="00C62A13"/>
    <w:rsid w:val="00C778C0"/>
    <w:rsid w:val="00C85D8D"/>
    <w:rsid w:val="00C95970"/>
    <w:rsid w:val="00CA496D"/>
    <w:rsid w:val="00CA4B5F"/>
    <w:rsid w:val="00CA600D"/>
    <w:rsid w:val="00CB4156"/>
    <w:rsid w:val="00CC685C"/>
    <w:rsid w:val="00CC72A4"/>
    <w:rsid w:val="00CD6C03"/>
    <w:rsid w:val="00CD78F8"/>
    <w:rsid w:val="00CE673D"/>
    <w:rsid w:val="00D27EB6"/>
    <w:rsid w:val="00D32026"/>
    <w:rsid w:val="00D323F8"/>
    <w:rsid w:val="00D64C0F"/>
    <w:rsid w:val="00D73900"/>
    <w:rsid w:val="00D82B5F"/>
    <w:rsid w:val="00D96222"/>
    <w:rsid w:val="00DB2FCE"/>
    <w:rsid w:val="00DC266A"/>
    <w:rsid w:val="00DC5AB3"/>
    <w:rsid w:val="00DD7090"/>
    <w:rsid w:val="00DE0E4E"/>
    <w:rsid w:val="00DE49DA"/>
    <w:rsid w:val="00E03BEB"/>
    <w:rsid w:val="00E13470"/>
    <w:rsid w:val="00E24457"/>
    <w:rsid w:val="00E37929"/>
    <w:rsid w:val="00E40894"/>
    <w:rsid w:val="00E457D6"/>
    <w:rsid w:val="00E563A3"/>
    <w:rsid w:val="00E56ABF"/>
    <w:rsid w:val="00E70CA3"/>
    <w:rsid w:val="00E716AF"/>
    <w:rsid w:val="00E90B35"/>
    <w:rsid w:val="00E956DC"/>
    <w:rsid w:val="00E95DE0"/>
    <w:rsid w:val="00EB20CC"/>
    <w:rsid w:val="00ED3E99"/>
    <w:rsid w:val="00F304A6"/>
    <w:rsid w:val="00F33E35"/>
    <w:rsid w:val="00F75C0E"/>
    <w:rsid w:val="00FE56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C6577"/>
  <w15:docId w15:val="{072937E4-BF3B-43EB-8958-CEA37074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411"/>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5159"/>
    <w:rPr>
      <w:color w:val="0000FF"/>
      <w:u w:val="single"/>
    </w:rPr>
  </w:style>
  <w:style w:type="character" w:customStyle="1" w:styleId="spancontent">
    <w:name w:val="spancontent"/>
    <w:basedOn w:val="Policepardfaut"/>
    <w:rsid w:val="00505159"/>
  </w:style>
  <w:style w:type="character" w:styleId="Marquedecommentaire">
    <w:name w:val="annotation reference"/>
    <w:basedOn w:val="Policepardfaut"/>
    <w:uiPriority w:val="99"/>
    <w:semiHidden/>
    <w:unhideWhenUsed/>
    <w:rsid w:val="00D27EB6"/>
    <w:rPr>
      <w:sz w:val="16"/>
      <w:szCs w:val="16"/>
    </w:rPr>
  </w:style>
  <w:style w:type="paragraph" w:styleId="Commentaire">
    <w:name w:val="annotation text"/>
    <w:basedOn w:val="Normal"/>
    <w:link w:val="CommentaireCar"/>
    <w:uiPriority w:val="99"/>
    <w:unhideWhenUsed/>
    <w:rsid w:val="00D27EB6"/>
    <w:rPr>
      <w:sz w:val="20"/>
      <w:szCs w:val="20"/>
    </w:rPr>
  </w:style>
  <w:style w:type="character" w:customStyle="1" w:styleId="CommentaireCar">
    <w:name w:val="Commentaire Car"/>
    <w:basedOn w:val="Policepardfaut"/>
    <w:link w:val="Commentaire"/>
    <w:uiPriority w:val="99"/>
    <w:rsid w:val="00D27EB6"/>
    <w:rPr>
      <w:sz w:val="20"/>
      <w:szCs w:val="20"/>
    </w:rPr>
  </w:style>
  <w:style w:type="paragraph" w:styleId="Objetducommentaire">
    <w:name w:val="annotation subject"/>
    <w:basedOn w:val="Commentaire"/>
    <w:next w:val="Commentaire"/>
    <w:link w:val="ObjetducommentaireCar"/>
    <w:uiPriority w:val="99"/>
    <w:semiHidden/>
    <w:unhideWhenUsed/>
    <w:rsid w:val="00D27EB6"/>
    <w:rPr>
      <w:b/>
      <w:bCs/>
    </w:rPr>
  </w:style>
  <w:style w:type="character" w:customStyle="1" w:styleId="ObjetducommentaireCar">
    <w:name w:val="Objet du commentaire Car"/>
    <w:basedOn w:val="CommentaireCar"/>
    <w:link w:val="Objetducommentaire"/>
    <w:uiPriority w:val="99"/>
    <w:semiHidden/>
    <w:rsid w:val="00D27EB6"/>
    <w:rPr>
      <w:b/>
      <w:bCs/>
      <w:sz w:val="20"/>
      <w:szCs w:val="20"/>
    </w:rPr>
  </w:style>
  <w:style w:type="paragraph" w:styleId="Textedebulles">
    <w:name w:val="Balloon Text"/>
    <w:basedOn w:val="Normal"/>
    <w:link w:val="TextedebullesCar"/>
    <w:uiPriority w:val="99"/>
    <w:semiHidden/>
    <w:unhideWhenUsed/>
    <w:rsid w:val="00D27EB6"/>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7EB6"/>
    <w:rPr>
      <w:rFonts w:ascii="Segoe UI" w:hAnsi="Segoe UI" w:cs="Segoe UI"/>
      <w:sz w:val="18"/>
      <w:szCs w:val="18"/>
    </w:rPr>
  </w:style>
  <w:style w:type="paragraph" w:styleId="Pieddepage">
    <w:name w:val="footer"/>
    <w:basedOn w:val="Normal"/>
    <w:link w:val="PieddepageCar"/>
    <w:uiPriority w:val="99"/>
    <w:unhideWhenUsed/>
    <w:rsid w:val="00E56ABF"/>
    <w:pPr>
      <w:tabs>
        <w:tab w:val="center" w:pos="4536"/>
        <w:tab w:val="right" w:pos="9072"/>
      </w:tabs>
    </w:pPr>
    <w:rPr>
      <w:sz w:val="22"/>
      <w:szCs w:val="22"/>
    </w:rPr>
  </w:style>
  <w:style w:type="character" w:customStyle="1" w:styleId="PieddepageCar">
    <w:name w:val="Pied de page Car"/>
    <w:basedOn w:val="Policepardfaut"/>
    <w:link w:val="Pieddepage"/>
    <w:uiPriority w:val="99"/>
    <w:qFormat/>
    <w:rsid w:val="00E56ABF"/>
  </w:style>
  <w:style w:type="table" w:styleId="Grilledutableau">
    <w:name w:val="Table Grid"/>
    <w:basedOn w:val="TableauNormal"/>
    <w:uiPriority w:val="39"/>
    <w:rsid w:val="00E56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A02B4"/>
    <w:rPr>
      <w:sz w:val="20"/>
      <w:szCs w:val="20"/>
    </w:rPr>
  </w:style>
  <w:style w:type="character" w:customStyle="1" w:styleId="NotedebasdepageCar">
    <w:name w:val="Note de bas de page Car"/>
    <w:basedOn w:val="Policepardfaut"/>
    <w:link w:val="Notedebasdepage"/>
    <w:uiPriority w:val="99"/>
    <w:semiHidden/>
    <w:rsid w:val="009A02B4"/>
    <w:rPr>
      <w:sz w:val="20"/>
      <w:szCs w:val="20"/>
    </w:rPr>
  </w:style>
  <w:style w:type="character" w:styleId="Appelnotedebasdep">
    <w:name w:val="footnote reference"/>
    <w:basedOn w:val="Policepardfaut"/>
    <w:uiPriority w:val="99"/>
    <w:semiHidden/>
    <w:unhideWhenUsed/>
    <w:rsid w:val="009A02B4"/>
    <w:rPr>
      <w:vertAlign w:val="superscript"/>
    </w:rPr>
  </w:style>
  <w:style w:type="paragraph" w:styleId="Paragraphedeliste">
    <w:name w:val="List Paragraph"/>
    <w:basedOn w:val="Normal"/>
    <w:uiPriority w:val="34"/>
    <w:qFormat/>
    <w:rsid w:val="0046660D"/>
    <w:pPr>
      <w:ind w:left="720"/>
      <w:contextualSpacing/>
    </w:pPr>
  </w:style>
  <w:style w:type="paragraph" w:styleId="NormalWeb">
    <w:name w:val="Normal (Web)"/>
    <w:basedOn w:val="Normal"/>
    <w:uiPriority w:val="99"/>
    <w:semiHidden/>
    <w:unhideWhenUsed/>
    <w:rsid w:val="0022556B"/>
    <w:pPr>
      <w:spacing w:before="100" w:beforeAutospacing="1" w:after="100" w:afterAutospacing="1"/>
    </w:pPr>
    <w:rPr>
      <w:rFonts w:ascii="Times New Roman" w:eastAsia="Times New Roman" w:hAnsi="Times New Roman" w:cs="Times New Roman"/>
      <w:lang w:eastAsia="fr-FR"/>
    </w:rPr>
  </w:style>
  <w:style w:type="paragraph" w:styleId="Notedefin">
    <w:name w:val="endnote text"/>
    <w:basedOn w:val="Normal"/>
    <w:link w:val="NotedefinCar"/>
    <w:uiPriority w:val="99"/>
    <w:semiHidden/>
    <w:unhideWhenUsed/>
    <w:rsid w:val="00707F0C"/>
    <w:rPr>
      <w:sz w:val="20"/>
      <w:szCs w:val="20"/>
    </w:rPr>
  </w:style>
  <w:style w:type="character" w:customStyle="1" w:styleId="NotedefinCar">
    <w:name w:val="Note de fin Car"/>
    <w:basedOn w:val="Policepardfaut"/>
    <w:link w:val="Notedefin"/>
    <w:uiPriority w:val="99"/>
    <w:semiHidden/>
    <w:rsid w:val="00707F0C"/>
    <w:rPr>
      <w:sz w:val="20"/>
      <w:szCs w:val="20"/>
    </w:rPr>
  </w:style>
  <w:style w:type="character" w:styleId="Appeldenotedefin">
    <w:name w:val="endnote reference"/>
    <w:basedOn w:val="Policepardfaut"/>
    <w:uiPriority w:val="99"/>
    <w:semiHidden/>
    <w:unhideWhenUsed/>
    <w:rsid w:val="00707F0C"/>
    <w:rPr>
      <w:vertAlign w:val="superscript"/>
    </w:rPr>
  </w:style>
  <w:style w:type="paragraph" w:styleId="Rvision">
    <w:name w:val="Revision"/>
    <w:hidden/>
    <w:uiPriority w:val="99"/>
    <w:semiHidden/>
    <w:rsid w:val="00DB2FCE"/>
    <w:pPr>
      <w:spacing w:after="0" w:line="240" w:lineRule="auto"/>
    </w:pPr>
    <w:rPr>
      <w:sz w:val="24"/>
      <w:szCs w:val="24"/>
    </w:rPr>
  </w:style>
  <w:style w:type="paragraph" w:customStyle="1" w:styleId="text-justify">
    <w:name w:val="text-justify"/>
    <w:basedOn w:val="Normal"/>
    <w:rsid w:val="00737BD9"/>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485">
      <w:bodyDiv w:val="1"/>
      <w:marLeft w:val="0"/>
      <w:marRight w:val="0"/>
      <w:marTop w:val="0"/>
      <w:marBottom w:val="0"/>
      <w:divBdr>
        <w:top w:val="none" w:sz="0" w:space="0" w:color="auto"/>
        <w:left w:val="none" w:sz="0" w:space="0" w:color="auto"/>
        <w:bottom w:val="none" w:sz="0" w:space="0" w:color="auto"/>
        <w:right w:val="none" w:sz="0" w:space="0" w:color="auto"/>
      </w:divBdr>
    </w:div>
    <w:div w:id="1569265605">
      <w:bodyDiv w:val="1"/>
      <w:marLeft w:val="0"/>
      <w:marRight w:val="0"/>
      <w:marTop w:val="0"/>
      <w:marBottom w:val="0"/>
      <w:divBdr>
        <w:top w:val="none" w:sz="0" w:space="0" w:color="auto"/>
        <w:left w:val="none" w:sz="0" w:space="0" w:color="auto"/>
        <w:bottom w:val="none" w:sz="0" w:space="0" w:color="auto"/>
        <w:right w:val="none" w:sz="0" w:space="0" w:color="auto"/>
      </w:divBdr>
    </w:div>
    <w:div w:id="1629702805">
      <w:bodyDiv w:val="1"/>
      <w:marLeft w:val="0"/>
      <w:marRight w:val="0"/>
      <w:marTop w:val="0"/>
      <w:marBottom w:val="0"/>
      <w:divBdr>
        <w:top w:val="none" w:sz="0" w:space="0" w:color="auto"/>
        <w:left w:val="none" w:sz="0" w:space="0" w:color="auto"/>
        <w:bottom w:val="none" w:sz="0" w:space="0" w:color="auto"/>
        <w:right w:val="none" w:sz="0" w:space="0" w:color="auto"/>
      </w:divBdr>
    </w:div>
    <w:div w:id="198608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sse@inra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0DC30-BBFD-4520-B3EE-229DA0301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2361</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Vitor BESSA-FERREIRA</dc:creator>
  <cp:lastModifiedBy>Bittoun Cecile</cp:lastModifiedBy>
  <cp:revision>2</cp:revision>
  <dcterms:created xsi:type="dcterms:W3CDTF">2020-06-03T11:04:00Z</dcterms:created>
  <dcterms:modified xsi:type="dcterms:W3CDTF">2020-06-03T11:04:00Z</dcterms:modified>
</cp:coreProperties>
</file>